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ascii="方正小标宋简体" w:hAnsi="Arial" w:eastAsia="方正小标宋简体" w:cs="Arial"/>
          <w:sz w:val="44"/>
          <w:szCs w:val="44"/>
        </w:rPr>
        <w:t>20</w:t>
      </w:r>
      <w:r>
        <w:rPr>
          <w:rFonts w:hint="eastAsia" w:ascii="方正小标宋简体" w:hAnsi="Arial" w:eastAsia="方正小标宋简体" w:cs="Arial"/>
          <w:sz w:val="44"/>
          <w:szCs w:val="44"/>
        </w:rPr>
        <w:t>20年自治区科协资助青年科技工作者</w:t>
      </w:r>
      <w:bookmarkStart w:id="0" w:name="_GoBack"/>
      <w:bookmarkEnd w:id="0"/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专项课题资助方式及要求</w:t>
      </w:r>
    </w:p>
    <w:tbl>
      <w:tblPr>
        <w:tblStyle w:val="3"/>
        <w:tblpPr w:leftFromText="180" w:rightFromText="180" w:vertAnchor="text" w:horzAnchor="margin" w:tblpX="-127" w:tblpY="323"/>
        <w:tblOverlap w:val="never"/>
        <w:tblW w:w="92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2551"/>
        <w:gridCol w:w="1119"/>
        <w:gridCol w:w="3261"/>
        <w:gridCol w:w="12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  <w:t>资助类型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  <w:t>资助</w:t>
            </w:r>
            <w:r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  <w:t>计划资助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  <w:t>项目</w:t>
            </w:r>
            <w:r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  <w:t>违约</w:t>
            </w:r>
            <w:r>
              <w:rPr>
                <w:rFonts w:ascii="黑体" w:hAnsi="黑体" w:eastAsia="黑体" w:cs="仿宋_GB2312"/>
                <w:b/>
                <w:kern w:val="0"/>
                <w:sz w:val="24"/>
                <w:szCs w:val="24"/>
              </w:rPr>
              <w:t>处理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</w:rPr>
              <w:t>A类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给予自治区科协（厅局级）课题立项资助;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给予每项研究经费资助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万元；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提交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签订专项课题合同书。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提供以下研究成果：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3万字符合质量要求的研究报告1份；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3000字可供党委政府决策参考的咨询报告1篇；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公开发表与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课题研究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内容相符的论文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篇。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按时结题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，不准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延期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或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撤项。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1.撤销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项目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诚信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3.公开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通报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追回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</w:rPr>
              <w:t>B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</w:rPr>
              <w:t>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给予自治区科协（厅局级）课题立项资助;</w:t>
            </w:r>
          </w:p>
          <w:p>
            <w:pPr>
              <w:numPr>
                <w:ilvl w:val="0"/>
                <w:numId w:val="4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给予每项研究经费资助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1.0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万元；</w:t>
            </w:r>
          </w:p>
          <w:p>
            <w:pPr>
              <w:numPr>
                <w:ilvl w:val="0"/>
                <w:numId w:val="4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提交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签订专项课题合同书。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提供以下研究成果：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万字符合质量要求的研究报告1份；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3000字可供党委政府决策参考的咨询报告1篇；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公开发表与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课题研究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内容相符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论文1篇。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按时结题。未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能按期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结题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的，准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予申请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延期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3个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不准申请撤项。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1.撤销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项目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诚信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3.公开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通报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追回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</w:rPr>
              <w:t>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给予自治区科协（厅局级）课题立项资助；</w:t>
            </w:r>
          </w:p>
          <w:p>
            <w:pPr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公开发表</w:t>
            </w:r>
            <w:r>
              <w:rPr>
                <w:rFonts w:hint="eastAsia" w:ascii="Calibri" w:hAnsi="Calibri" w:eastAsia="宋体" w:cs="Times New Roman"/>
              </w:rPr>
              <w:t>内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容相符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给予后补助论文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版面费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0.25万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提交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签订课题研究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任务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书。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提供以下研究成果：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万字符合质量要求的研究报告1份；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鼓励发表与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课题研究</w:t>
            </w:r>
            <w:r>
              <w:rPr>
                <w:rFonts w:hint="eastAsia" w:ascii="Calibri" w:hAnsi="Calibri" w:eastAsia="宋体" w:cs="Times New Roman"/>
              </w:rPr>
              <w:t>内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容相符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论文。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按时结题。未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能按期的，准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延期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3个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或提前3个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月自行申请撤项。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1.撤销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项目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诚信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6A6"/>
    <w:multiLevelType w:val="multilevel"/>
    <w:tmpl w:val="002116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C4A12"/>
    <w:multiLevelType w:val="multilevel"/>
    <w:tmpl w:val="03CC4A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277118"/>
    <w:multiLevelType w:val="multilevel"/>
    <w:tmpl w:val="1E27711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6900DAC"/>
    <w:multiLevelType w:val="multilevel"/>
    <w:tmpl w:val="26900DAC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9D97456"/>
    <w:multiLevelType w:val="multilevel"/>
    <w:tmpl w:val="39D974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BE7198"/>
    <w:multiLevelType w:val="multilevel"/>
    <w:tmpl w:val="40BE71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543C8D"/>
    <w:multiLevelType w:val="multilevel"/>
    <w:tmpl w:val="67543C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D136E4"/>
    <w:multiLevelType w:val="multilevel"/>
    <w:tmpl w:val="71D136E4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75C4E13"/>
    <w:multiLevelType w:val="multilevel"/>
    <w:tmpl w:val="775C4E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4DC2"/>
    <w:rsid w:val="3C672330"/>
    <w:rsid w:val="3F2537D7"/>
    <w:rsid w:val="523D4DC2"/>
    <w:rsid w:val="534A1A2D"/>
    <w:rsid w:val="53ED1117"/>
    <w:rsid w:val="5CB66918"/>
    <w:rsid w:val="5E207F52"/>
    <w:rsid w:val="602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2020-10-28T01:41:00Z</dcterms:created>
  <dc:creator>刹那间凌乱</dc:creator>
  <cp:lastModifiedBy>刹那间凌乱</cp:lastModifiedBy>
  <dcterms:modified xsi:type="dcterms:W3CDTF">2020-10-28T01:44:17Z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