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F3" w:rsidRDefault="00C133CF">
      <w:pPr>
        <w:widowControl/>
        <w:spacing w:afterLines="50" w:after="156" w:line="54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Hlk67577818"/>
      <w:r>
        <w:rPr>
          <w:rFonts w:ascii="黑体" w:eastAsia="黑体" w:hAnsi="黑体" w:cs="黑体" w:hint="eastAsia"/>
          <w:sz w:val="32"/>
          <w:szCs w:val="32"/>
        </w:rPr>
        <w:t>附件</w:t>
      </w:r>
      <w:r w:rsidR="004B4682">
        <w:rPr>
          <w:rFonts w:ascii="黑体" w:eastAsia="黑体" w:hAnsi="黑体" w:cs="黑体"/>
          <w:sz w:val="32"/>
          <w:szCs w:val="32"/>
        </w:rPr>
        <w:t>2</w:t>
      </w:r>
    </w:p>
    <w:p w:rsidR="005503F3" w:rsidRDefault="005503F3">
      <w:pPr>
        <w:widowControl/>
        <w:spacing w:afterLines="50" w:after="156"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5503F3" w:rsidRDefault="00C133CF">
      <w:pPr>
        <w:widowControl/>
        <w:adjustRightInd w:val="0"/>
        <w:snapToGrid w:val="0"/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highlight w:val="yello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教学设计模板（本科院校）</w:t>
      </w:r>
      <w:bookmarkEnd w:id="0"/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2340"/>
        <w:gridCol w:w="2070"/>
        <w:gridCol w:w="2040"/>
        <w:gridCol w:w="2250"/>
      </w:tblGrid>
      <w:tr w:rsidR="005503F3">
        <w:trPr>
          <w:trHeight w:val="4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教学团队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授课对象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时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教材信息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授课章节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课程类别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Wingdings 2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Style w:val="font11"/>
                <w:rFonts w:asciiTheme="majorEastAsia" w:eastAsiaTheme="majorEastAsia" w:hAnsiTheme="majorEastAsia" w:hint="default"/>
                <w:lang w:bidi="ar"/>
              </w:rPr>
              <w:t>公共基础课程</w:t>
            </w:r>
            <w:r>
              <w:rPr>
                <w:rStyle w:val="font11"/>
                <w:rFonts w:asciiTheme="majorEastAsia" w:eastAsiaTheme="majorEastAsia" w:hAnsiTheme="majorEastAsia" w:hint="default"/>
                <w:lang w:bidi="ar"/>
              </w:rPr>
              <w:t xml:space="preserve">    </w:t>
            </w:r>
            <w:r>
              <w:rPr>
                <w:rStyle w:val="font21"/>
                <w:rFonts w:asciiTheme="majorEastAsia" w:eastAsiaTheme="majorEastAsia" w:hAnsiTheme="majorEastAsia"/>
                <w:lang w:bidi="ar"/>
              </w:rPr>
              <w:t></w:t>
            </w:r>
            <w:r>
              <w:rPr>
                <w:rStyle w:val="font11"/>
                <w:rFonts w:asciiTheme="majorEastAsia" w:eastAsiaTheme="majorEastAsia" w:hAnsiTheme="majorEastAsia" w:hint="default"/>
                <w:lang w:bidi="ar"/>
              </w:rPr>
              <w:t>专业教育课程</w:t>
            </w:r>
            <w:r>
              <w:rPr>
                <w:rStyle w:val="font31"/>
                <w:rFonts w:asciiTheme="majorEastAsia" w:eastAsiaTheme="majorEastAsia" w:hAnsiTheme="majorEastAsia"/>
                <w:lang w:bidi="ar"/>
              </w:rPr>
              <w:t xml:space="preserve"> </w:t>
            </w:r>
            <w:r>
              <w:rPr>
                <w:rStyle w:val="font11"/>
                <w:rFonts w:asciiTheme="majorEastAsia" w:eastAsiaTheme="majorEastAsia" w:hAnsiTheme="majorEastAsia" w:hint="default"/>
                <w:lang w:bidi="ar"/>
              </w:rPr>
              <w:t xml:space="preserve">  </w:t>
            </w:r>
            <w:r>
              <w:rPr>
                <w:rStyle w:val="font31"/>
                <w:rFonts w:asciiTheme="majorEastAsia" w:eastAsiaTheme="majorEastAsia" w:hAnsiTheme="majorEastAsia"/>
                <w:lang w:bidi="ar"/>
              </w:rPr>
              <w:t xml:space="preserve"> </w:t>
            </w:r>
            <w:r>
              <w:rPr>
                <w:rStyle w:val="font21"/>
                <w:rFonts w:asciiTheme="majorEastAsia" w:eastAsiaTheme="majorEastAsia" w:hAnsiTheme="majorEastAsia"/>
                <w:lang w:bidi="ar"/>
              </w:rPr>
              <w:t></w:t>
            </w:r>
            <w:r>
              <w:rPr>
                <w:rStyle w:val="font11"/>
                <w:rFonts w:asciiTheme="majorEastAsia" w:eastAsiaTheme="majorEastAsia" w:hAnsiTheme="majorEastAsia" w:hint="default"/>
                <w:lang w:bidi="ar"/>
              </w:rPr>
              <w:t>实践类课程</w:t>
            </w:r>
            <w:r>
              <w:rPr>
                <w:rStyle w:val="font11"/>
                <w:rFonts w:asciiTheme="majorEastAsia" w:eastAsiaTheme="majorEastAsia" w:hAnsiTheme="majorEastAsia" w:hint="default"/>
                <w:lang w:bidi="ar"/>
              </w:rPr>
              <w:t xml:space="preserve">    </w:t>
            </w:r>
            <w:r>
              <w:rPr>
                <w:rStyle w:val="font31"/>
                <w:rFonts w:asciiTheme="majorEastAsia" w:eastAsiaTheme="majorEastAsia" w:hAnsiTheme="majorEastAsia"/>
                <w:lang w:bidi="ar"/>
              </w:rPr>
              <w:t xml:space="preserve"> </w:t>
            </w:r>
          </w:p>
        </w:tc>
      </w:tr>
      <w:tr w:rsidR="005503F3">
        <w:trPr>
          <w:trHeight w:val="34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本次课的学情分析</w:t>
            </w:r>
          </w:p>
        </w:tc>
        <w:tc>
          <w:tcPr>
            <w:tcW w:w="6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3F3" w:rsidRDefault="00C133CF">
            <w:pPr>
              <w:widowControl/>
              <w:jc w:val="left"/>
              <w:textAlignment w:val="bottom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说明：对教学内容及学情进行概况性表述；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26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4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本次课的教学目标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52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说明：包含教学目标和课程</w:t>
            </w:r>
            <w:proofErr w:type="gramStart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思政教学</w:t>
            </w:r>
            <w:proofErr w:type="gramEnd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目标（育人目标）</w:t>
            </w:r>
          </w:p>
        </w:tc>
      </w:tr>
      <w:tr w:rsidR="005503F3">
        <w:trPr>
          <w:trHeight w:val="34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本次课的教学资源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说明：包含教学结合使用的资源；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本次课的重难点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说明：简要概述；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本次课的教学方法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说明：简要概述；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本次课的教学工具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说明：简要概述；</w:t>
            </w:r>
          </w:p>
        </w:tc>
      </w:tr>
      <w:tr w:rsidR="005503F3">
        <w:trPr>
          <w:trHeight w:val="34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本次课的预习任务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  <w:u w:val="single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说明：简要概述；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课程</w:t>
            </w:r>
            <w:proofErr w:type="gramStart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79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说明：课程</w:t>
            </w:r>
            <w:proofErr w:type="gramStart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内容所列的德育元素结合课程特点选择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个元素；</w:t>
            </w:r>
          </w:p>
        </w:tc>
      </w:tr>
      <w:tr w:rsidR="005503F3">
        <w:trPr>
          <w:trHeight w:val="61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教学过程设计（教学内容</w:t>
            </w:r>
            <w:proofErr w:type="gramStart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与思政元素</w:t>
            </w:r>
            <w:proofErr w:type="gramEnd"/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结合）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I.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分钟）课程教学内容设计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（第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结合课程内容融入【案例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1——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】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1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II.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分钟）课程教学内容设计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（第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分钟）结合课程内容融入【案例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2——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】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1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III.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分钟）课程教学内容设计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（第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分钟）结合课程内容融入【案例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3——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】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1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IV.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分钟）课程教学内容设计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70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（第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分钟）结合课程内容融入【案例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4——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】</w:t>
            </w:r>
          </w:p>
        </w:tc>
      </w:tr>
      <w:tr w:rsidR="005503F3">
        <w:trPr>
          <w:trHeight w:val="19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5503F3">
        <w:trPr>
          <w:trHeight w:val="61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V.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分钟）课程教学内容设计</w:t>
            </w:r>
          </w:p>
        </w:tc>
      </w:tr>
      <w:tr w:rsidR="005503F3">
        <w:trPr>
          <w:trHeight w:val="57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6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（第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分钟）结合课程内容融入【案例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5——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】</w:t>
            </w: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5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:1. 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此部分要同步设计课程教学内容（可以简写）；</w:t>
            </w:r>
          </w:p>
        </w:tc>
      </w:tr>
      <w:tr w:rsidR="005503F3">
        <w:trPr>
          <w:trHeight w:val="79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  2.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课程设计中融入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的思政元素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的时间段和所用时间，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按实际情况来确定；</w:t>
            </w:r>
          </w:p>
        </w:tc>
      </w:tr>
      <w:tr w:rsidR="005503F3">
        <w:trPr>
          <w:trHeight w:val="57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  3.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结合课程内容融入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的思政元素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要与课程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思政教育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内容一一对应；</w:t>
            </w:r>
          </w:p>
        </w:tc>
      </w:tr>
      <w:tr w:rsidR="005503F3">
        <w:trPr>
          <w:trHeight w:val="79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  4.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重点要通过案例表述课程内容</w:t>
            </w:r>
            <w:proofErr w:type="gramStart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与思政元素</w:t>
            </w:r>
            <w:proofErr w:type="gramEnd"/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是怎么结合来达到育人的目的；</w:t>
            </w:r>
          </w:p>
        </w:tc>
      </w:tr>
      <w:tr w:rsidR="005503F3">
        <w:trPr>
          <w:trHeight w:val="5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 xml:space="preserve">     5. </w:t>
            </w: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作者可根据实际情况，对表格进行适当调整。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本次课的课后作业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说明：简要概述；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本次课的成效体现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说明：简要概述；</w:t>
            </w:r>
          </w:p>
        </w:tc>
      </w:tr>
      <w:tr w:rsidR="005503F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本次课的教学反思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5503F3">
            <w:pPr>
              <w:jc w:val="left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</w:tr>
      <w:tr w:rsidR="005503F3">
        <w:trPr>
          <w:trHeight w:val="30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3F3" w:rsidRDefault="005503F3">
            <w:pPr>
              <w:jc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说明：简要阐述；</w:t>
            </w:r>
          </w:p>
        </w:tc>
      </w:tr>
      <w:tr w:rsidR="005503F3">
        <w:trPr>
          <w:trHeight w:val="12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F3" w:rsidRDefault="00C133C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F3" w:rsidRDefault="00C133CF">
            <w:pPr>
              <w:jc w:val="left"/>
              <w:textAlignment w:val="center"/>
              <w:rPr>
                <w:rFonts w:asciiTheme="majorEastAsia" w:eastAsiaTheme="majorEastAsia" w:hAnsiTheme="majorEastAsia" w:cs="仿宋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4"/>
                <w:lang w:bidi="ar"/>
              </w:rPr>
              <w:t>说明：作者可根据自身情况对教学设计进行必要补充。</w:t>
            </w:r>
          </w:p>
        </w:tc>
      </w:tr>
    </w:tbl>
    <w:p w:rsidR="005503F3" w:rsidRDefault="005503F3">
      <w:pPr>
        <w:rPr>
          <w:rFonts w:hint="eastAsia"/>
        </w:rPr>
        <w:sectPr w:rsidR="005503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GoBack"/>
      <w:bookmarkEnd w:id="1"/>
    </w:p>
    <w:p w:rsidR="005503F3" w:rsidRDefault="005503F3" w:rsidP="004B4682">
      <w:pPr>
        <w:widowControl/>
        <w:adjustRightInd w:val="0"/>
        <w:snapToGrid w:val="0"/>
        <w:spacing w:afterLines="50" w:after="156" w:line="360" w:lineRule="auto"/>
        <w:rPr>
          <w:rFonts w:hint="eastAsia"/>
        </w:rPr>
      </w:pPr>
    </w:p>
    <w:sectPr w:rsidR="0055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3CF" w:rsidRDefault="00C133CF" w:rsidP="004B4682">
      <w:r>
        <w:separator/>
      </w:r>
    </w:p>
  </w:endnote>
  <w:endnote w:type="continuationSeparator" w:id="0">
    <w:p w:rsidR="00C133CF" w:rsidRDefault="00C133CF" w:rsidP="004B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3CF" w:rsidRDefault="00C133CF" w:rsidP="004B4682">
      <w:r>
        <w:separator/>
      </w:r>
    </w:p>
  </w:footnote>
  <w:footnote w:type="continuationSeparator" w:id="0">
    <w:p w:rsidR="00C133CF" w:rsidRDefault="00C133CF" w:rsidP="004B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76897"/>
    <w:rsid w:val="004B4682"/>
    <w:rsid w:val="005503F3"/>
    <w:rsid w:val="00C133CF"/>
    <w:rsid w:val="152F300D"/>
    <w:rsid w:val="4A1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D5136"/>
  <w15:docId w15:val="{F3F59375-3C44-4977-B305-91E0C9A3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4B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4682"/>
    <w:rPr>
      <w:kern w:val="2"/>
      <w:sz w:val="18"/>
      <w:szCs w:val="18"/>
    </w:rPr>
  </w:style>
  <w:style w:type="paragraph" w:styleId="a5">
    <w:name w:val="footer"/>
    <w:basedOn w:val="a"/>
    <w:link w:val="a6"/>
    <w:rsid w:val="004B4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46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雷辉</dc:creator>
  <cp:lastModifiedBy>周璇</cp:lastModifiedBy>
  <cp:revision>2</cp:revision>
  <dcterms:created xsi:type="dcterms:W3CDTF">2021-06-07T01:33:00Z</dcterms:created>
  <dcterms:modified xsi:type="dcterms:W3CDTF">2021-06-07T08:10:00Z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F6945E5490944622A5B4715F52B95E2E</vt:lpwstr>
  </property>
</Properties>
</file>