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A9" w:rsidRPr="00941DA9" w:rsidRDefault="00941DA9" w:rsidP="00941DA9">
      <w:pPr>
        <w:widowControl/>
        <w:jc w:val="center"/>
        <w:outlineLvl w:val="0"/>
        <w:rPr>
          <w:rFonts w:ascii="Tahoma" w:eastAsia="宋体" w:hAnsi="Tahoma" w:cs="Tahoma"/>
          <w:b/>
          <w:bCs/>
          <w:color w:val="FF0000"/>
          <w:kern w:val="36"/>
          <w:sz w:val="38"/>
          <w:szCs w:val="38"/>
        </w:rPr>
      </w:pPr>
      <w:bookmarkStart w:id="0" w:name="_GoBack"/>
      <w:r w:rsidRPr="00941DA9">
        <w:rPr>
          <w:rFonts w:ascii="Tahoma" w:eastAsia="宋体" w:hAnsi="Tahoma" w:cs="Tahoma"/>
          <w:b/>
          <w:bCs/>
          <w:color w:val="FF0000"/>
          <w:kern w:val="36"/>
          <w:sz w:val="38"/>
          <w:szCs w:val="38"/>
        </w:rPr>
        <w:t>广西壮族自治区</w:t>
      </w:r>
      <w:r w:rsidRPr="00941DA9">
        <w:rPr>
          <w:rFonts w:ascii="Tahoma" w:eastAsia="宋体" w:hAnsi="Tahoma" w:cs="Tahoma"/>
          <w:b/>
          <w:bCs/>
          <w:color w:val="FF0000"/>
          <w:kern w:val="36"/>
          <w:sz w:val="38"/>
          <w:szCs w:val="38"/>
        </w:rPr>
        <w:t>2018</w:t>
      </w:r>
      <w:r w:rsidRPr="00941DA9">
        <w:rPr>
          <w:rFonts w:ascii="Tahoma" w:eastAsia="宋体" w:hAnsi="Tahoma" w:cs="Tahoma"/>
          <w:b/>
          <w:bCs/>
          <w:color w:val="FF0000"/>
          <w:kern w:val="36"/>
          <w:sz w:val="38"/>
          <w:szCs w:val="38"/>
        </w:rPr>
        <w:t>年度考试录用公务员公告</w:t>
      </w:r>
    </w:p>
    <w:bookmarkEnd w:id="0"/>
    <w:p w:rsidR="00941DA9" w:rsidRPr="00941DA9" w:rsidRDefault="00941DA9" w:rsidP="00941DA9">
      <w:pPr>
        <w:widowControl/>
        <w:spacing w:line="590" w:lineRule="atLeast"/>
        <w:jc w:val="left"/>
        <w:rPr>
          <w:rFonts w:ascii="仿宋_GB2312" w:eastAsia="仿宋_GB2312" w:hAnsi="Tahoma" w:cs="Tahoma" w:hint="eastAsia"/>
          <w:color w:val="000000"/>
          <w:kern w:val="0"/>
          <w:sz w:val="32"/>
          <w:szCs w:val="32"/>
        </w:rPr>
      </w:pP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为满足广西各级党政机关补充工作人员的需要，根据公务员法和公务员录用有关规定，自治区党委组织部、自治区人力资源和社会保障厅、自治区公务员局（以下简称</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自治区公务员主管部门</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）决定，组织实施广西壮族自治区</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年度考试录用担任主任科员以下及其他相当职务层次非领导职务公务员（含参照公务员法管理单位工作人员，下同）工作。全区</w:t>
      </w:r>
      <w:r w:rsidRPr="00941DA9">
        <w:rPr>
          <w:rFonts w:ascii="Tahoma" w:eastAsia="宋体" w:hAnsi="Tahoma" w:cs="Tahoma"/>
          <w:color w:val="000000"/>
          <w:kern w:val="0"/>
          <w:sz w:val="32"/>
          <w:szCs w:val="32"/>
        </w:rPr>
        <w:t>14</w:t>
      </w:r>
      <w:r w:rsidRPr="00941DA9">
        <w:rPr>
          <w:rFonts w:ascii="仿宋_GB2312" w:eastAsia="仿宋_GB2312" w:hAnsi="Tahoma" w:cs="Tahoma" w:hint="eastAsia"/>
          <w:color w:val="000000"/>
          <w:kern w:val="0"/>
          <w:sz w:val="32"/>
          <w:szCs w:val="32"/>
        </w:rPr>
        <w:t>个设区市（以下简称</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市</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）和</w:t>
      </w:r>
      <w:r w:rsidRPr="00941DA9">
        <w:rPr>
          <w:rFonts w:ascii="Tahoma" w:eastAsia="宋体" w:hAnsi="Tahoma" w:cs="Tahoma"/>
          <w:color w:val="000000"/>
          <w:kern w:val="0"/>
          <w:sz w:val="32"/>
          <w:szCs w:val="32"/>
        </w:rPr>
        <w:t>17</w:t>
      </w:r>
      <w:r w:rsidRPr="00941DA9">
        <w:rPr>
          <w:rFonts w:ascii="仿宋_GB2312" w:eastAsia="仿宋_GB2312" w:hAnsi="Tahoma" w:cs="Tahoma" w:hint="eastAsia"/>
          <w:color w:val="000000"/>
          <w:kern w:val="0"/>
          <w:sz w:val="32"/>
          <w:szCs w:val="32"/>
        </w:rPr>
        <w:t>个自治区直属机关共计划招录公务员</w:t>
      </w:r>
      <w:r w:rsidRPr="00941DA9">
        <w:rPr>
          <w:rFonts w:ascii="Tahoma" w:eastAsia="宋体" w:hAnsi="Tahoma" w:cs="Tahoma"/>
          <w:color w:val="000000"/>
          <w:kern w:val="0"/>
          <w:sz w:val="32"/>
          <w:szCs w:val="32"/>
        </w:rPr>
        <w:t>8094</w:t>
      </w:r>
      <w:r w:rsidRPr="00941DA9">
        <w:rPr>
          <w:rFonts w:ascii="仿宋_GB2312" w:eastAsia="仿宋_GB2312" w:hAnsi="Tahoma" w:cs="Tahoma" w:hint="eastAsia"/>
          <w:color w:val="000000"/>
          <w:kern w:val="0"/>
          <w:sz w:val="32"/>
          <w:szCs w:val="32"/>
        </w:rPr>
        <w:t>人。现将有关事项公告如下：</w:t>
      </w:r>
      <w:r w:rsidRPr="00941DA9">
        <w:rPr>
          <w:rFonts w:ascii="Tahoma" w:eastAsia="宋体" w:hAnsi="Tahoma" w:cs="Tahoma"/>
          <w:color w:val="000000"/>
          <w:kern w:val="0"/>
          <w:sz w:val="32"/>
          <w:szCs w:val="32"/>
        </w:rPr>
        <w:t>     </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一、报考条件</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报考人员应当具备以下条件：</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（一）具有中华人民共和国国籍；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（二）拥护中华人民共和国宪法；</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（三）具有良好的品行；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（四）具有正常履行职责的身体条件；</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（五）具有符合职位要求的工作能力；</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（六）</w:t>
      </w:r>
      <w:r w:rsidRPr="00941DA9">
        <w:rPr>
          <w:rFonts w:ascii="Tahoma" w:eastAsia="宋体" w:hAnsi="Tahoma" w:cs="Tahoma"/>
          <w:color w:val="000000"/>
          <w:kern w:val="0"/>
          <w:sz w:val="32"/>
          <w:szCs w:val="32"/>
        </w:rPr>
        <w:t>18</w:t>
      </w:r>
      <w:r w:rsidRPr="00941DA9">
        <w:rPr>
          <w:rFonts w:ascii="仿宋_GB2312" w:eastAsia="仿宋_GB2312" w:hAnsi="Tahoma" w:cs="Tahoma" w:hint="eastAsia"/>
          <w:color w:val="000000"/>
          <w:kern w:val="0"/>
          <w:sz w:val="32"/>
          <w:szCs w:val="32"/>
        </w:rPr>
        <w:t>周岁以上、</w:t>
      </w:r>
      <w:r w:rsidRPr="00941DA9">
        <w:rPr>
          <w:rFonts w:ascii="Tahoma" w:eastAsia="宋体" w:hAnsi="Tahoma" w:cs="Tahoma"/>
          <w:color w:val="000000"/>
          <w:kern w:val="0"/>
          <w:sz w:val="32"/>
          <w:szCs w:val="32"/>
        </w:rPr>
        <w:t>35</w:t>
      </w:r>
      <w:r w:rsidRPr="00941DA9">
        <w:rPr>
          <w:rFonts w:ascii="仿宋_GB2312" w:eastAsia="仿宋_GB2312" w:hAnsi="Tahoma" w:cs="Tahoma" w:hint="eastAsia"/>
          <w:color w:val="000000"/>
          <w:kern w:val="0"/>
          <w:sz w:val="32"/>
          <w:szCs w:val="32"/>
        </w:rPr>
        <w:t>周岁以下（</w:t>
      </w:r>
      <w:r w:rsidRPr="00941DA9">
        <w:rPr>
          <w:rFonts w:ascii="Tahoma" w:eastAsia="宋体" w:hAnsi="Tahoma" w:cs="Tahoma"/>
          <w:color w:val="000000"/>
          <w:kern w:val="0"/>
          <w:sz w:val="32"/>
          <w:szCs w:val="32"/>
        </w:rPr>
        <w:t>1982</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日至</w:t>
      </w:r>
      <w:r w:rsidRPr="00941DA9">
        <w:rPr>
          <w:rFonts w:ascii="Tahoma" w:eastAsia="宋体" w:hAnsi="Tahoma" w:cs="Tahoma"/>
          <w:color w:val="000000"/>
          <w:kern w:val="0"/>
          <w:sz w:val="32"/>
          <w:szCs w:val="32"/>
        </w:rPr>
        <w:t>2000</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日期间出生）；</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应届硕士、博士研究生（非在职，下同）和报考海监（渔政）船员、乡镇职位的人员，报考年龄可以放宽到</w:t>
      </w:r>
      <w:r w:rsidRPr="00941DA9">
        <w:rPr>
          <w:rFonts w:ascii="Tahoma" w:eastAsia="宋体" w:hAnsi="Tahoma" w:cs="Tahoma"/>
          <w:color w:val="000000"/>
          <w:kern w:val="0"/>
          <w:sz w:val="32"/>
          <w:szCs w:val="32"/>
        </w:rPr>
        <w:t>40</w:t>
      </w:r>
      <w:r w:rsidRPr="00941DA9">
        <w:rPr>
          <w:rFonts w:ascii="仿宋_GB2312" w:eastAsia="仿宋_GB2312" w:hAnsi="Tahoma" w:cs="Tahoma" w:hint="eastAsia"/>
          <w:color w:val="000000"/>
          <w:kern w:val="0"/>
          <w:sz w:val="32"/>
          <w:szCs w:val="32"/>
        </w:rPr>
        <w:t>周岁</w:t>
      </w:r>
      <w:r w:rsidRPr="00941DA9">
        <w:rPr>
          <w:rFonts w:ascii="仿宋_GB2312" w:eastAsia="仿宋_GB2312" w:hAnsi="Tahoma" w:cs="Tahoma" w:hint="eastAsia"/>
          <w:color w:val="000000"/>
          <w:kern w:val="0"/>
          <w:sz w:val="32"/>
          <w:szCs w:val="32"/>
        </w:rPr>
        <w:lastRenderedPageBreak/>
        <w:t>以下（</w:t>
      </w:r>
      <w:r w:rsidRPr="00941DA9">
        <w:rPr>
          <w:rFonts w:ascii="Tahoma" w:eastAsia="宋体" w:hAnsi="Tahoma" w:cs="Tahoma"/>
          <w:color w:val="000000"/>
          <w:kern w:val="0"/>
          <w:sz w:val="32"/>
          <w:szCs w:val="32"/>
        </w:rPr>
        <w:t>1977</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日以后出生），是否放宽由招录机关决定；</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党组织书记、村委会主任（含农村社区党组织书记、居委会主任，下同）招录的职位，报考年龄放宽到</w:t>
      </w:r>
      <w:r w:rsidRPr="00941DA9">
        <w:rPr>
          <w:rFonts w:ascii="Tahoma" w:eastAsia="宋体" w:hAnsi="Tahoma" w:cs="Tahoma"/>
          <w:color w:val="000000"/>
          <w:kern w:val="0"/>
          <w:sz w:val="32"/>
          <w:szCs w:val="32"/>
        </w:rPr>
        <w:t>40</w:t>
      </w:r>
      <w:r w:rsidRPr="00941DA9">
        <w:rPr>
          <w:rFonts w:ascii="仿宋_GB2312" w:eastAsia="仿宋_GB2312" w:hAnsi="Tahoma" w:cs="Tahoma" w:hint="eastAsia"/>
          <w:color w:val="000000"/>
          <w:kern w:val="0"/>
          <w:sz w:val="32"/>
          <w:szCs w:val="32"/>
        </w:rPr>
        <w:t>周岁以下（</w:t>
      </w:r>
      <w:r w:rsidRPr="00941DA9">
        <w:rPr>
          <w:rFonts w:ascii="Tahoma" w:eastAsia="宋体" w:hAnsi="Tahoma" w:cs="Tahoma"/>
          <w:color w:val="000000"/>
          <w:kern w:val="0"/>
          <w:sz w:val="32"/>
          <w:szCs w:val="32"/>
        </w:rPr>
        <w:t>1977</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日以后出生）；获得省部级以上奖励的，报考年龄放宽到</w:t>
      </w:r>
      <w:r w:rsidRPr="00941DA9">
        <w:rPr>
          <w:rFonts w:ascii="Tahoma" w:eastAsia="宋体" w:hAnsi="Tahoma" w:cs="Tahoma"/>
          <w:color w:val="000000"/>
          <w:kern w:val="0"/>
          <w:sz w:val="32"/>
          <w:szCs w:val="32"/>
        </w:rPr>
        <w:t>45</w:t>
      </w:r>
      <w:r w:rsidRPr="00941DA9">
        <w:rPr>
          <w:rFonts w:ascii="仿宋_GB2312" w:eastAsia="仿宋_GB2312" w:hAnsi="Tahoma" w:cs="Tahoma" w:hint="eastAsia"/>
          <w:color w:val="000000"/>
          <w:kern w:val="0"/>
          <w:sz w:val="32"/>
          <w:szCs w:val="32"/>
        </w:rPr>
        <w:t>周岁以下（</w:t>
      </w:r>
      <w:r w:rsidRPr="00941DA9">
        <w:rPr>
          <w:rFonts w:ascii="Tahoma" w:eastAsia="宋体" w:hAnsi="Tahoma" w:cs="Tahoma"/>
          <w:color w:val="000000"/>
          <w:kern w:val="0"/>
          <w:sz w:val="32"/>
          <w:szCs w:val="32"/>
        </w:rPr>
        <w:t>1972</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日以后出生）；</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报考司法行政部门监狱、戒毒一线人民警察职位和市级以下公安机关（含森林公安，下同）人民警察、人民法院司法警察、人民检察院司法警察职位的人员，一般为</w:t>
      </w:r>
      <w:r w:rsidRPr="00941DA9">
        <w:rPr>
          <w:rFonts w:ascii="Tahoma" w:eastAsia="宋体" w:hAnsi="Tahoma" w:cs="Tahoma"/>
          <w:color w:val="000000"/>
          <w:kern w:val="0"/>
          <w:sz w:val="32"/>
          <w:szCs w:val="32"/>
        </w:rPr>
        <w:t>18</w:t>
      </w:r>
      <w:r w:rsidRPr="00941DA9">
        <w:rPr>
          <w:rFonts w:ascii="仿宋_GB2312" w:eastAsia="仿宋_GB2312" w:hAnsi="Tahoma" w:cs="Tahoma" w:hint="eastAsia"/>
          <w:color w:val="000000"/>
          <w:kern w:val="0"/>
          <w:sz w:val="32"/>
          <w:szCs w:val="32"/>
        </w:rPr>
        <w:t>周岁以上、</w:t>
      </w:r>
      <w:r w:rsidRPr="00941DA9">
        <w:rPr>
          <w:rFonts w:ascii="Tahoma" w:eastAsia="宋体" w:hAnsi="Tahoma" w:cs="Tahoma"/>
          <w:color w:val="000000"/>
          <w:kern w:val="0"/>
          <w:sz w:val="32"/>
          <w:szCs w:val="32"/>
        </w:rPr>
        <w:t>30</w:t>
      </w:r>
      <w:r w:rsidRPr="00941DA9">
        <w:rPr>
          <w:rFonts w:ascii="仿宋_GB2312" w:eastAsia="仿宋_GB2312" w:hAnsi="Tahoma" w:cs="Tahoma" w:hint="eastAsia"/>
          <w:color w:val="000000"/>
          <w:kern w:val="0"/>
          <w:sz w:val="32"/>
          <w:szCs w:val="32"/>
        </w:rPr>
        <w:t>周岁以下（</w:t>
      </w:r>
      <w:r w:rsidRPr="00941DA9">
        <w:rPr>
          <w:rFonts w:ascii="Tahoma" w:eastAsia="宋体" w:hAnsi="Tahoma" w:cs="Tahoma"/>
          <w:color w:val="000000"/>
          <w:kern w:val="0"/>
          <w:sz w:val="32"/>
          <w:szCs w:val="32"/>
        </w:rPr>
        <w:t>1987</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日至</w:t>
      </w:r>
      <w:r w:rsidRPr="00941DA9">
        <w:rPr>
          <w:rFonts w:ascii="Tahoma" w:eastAsia="宋体" w:hAnsi="Tahoma" w:cs="Tahoma"/>
          <w:color w:val="000000"/>
          <w:kern w:val="0"/>
          <w:sz w:val="32"/>
          <w:szCs w:val="32"/>
        </w:rPr>
        <w:t>2000</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日期间出生）；应届硕士、博士研究生和报考法医、狱医、心理矫正等特殊职位的人员，一般为</w:t>
      </w:r>
      <w:r w:rsidRPr="00941DA9">
        <w:rPr>
          <w:rFonts w:ascii="Tahoma" w:eastAsia="宋体" w:hAnsi="Tahoma" w:cs="Tahoma"/>
          <w:color w:val="000000"/>
          <w:kern w:val="0"/>
          <w:sz w:val="32"/>
          <w:szCs w:val="32"/>
        </w:rPr>
        <w:t>18</w:t>
      </w:r>
      <w:r w:rsidRPr="00941DA9">
        <w:rPr>
          <w:rFonts w:ascii="仿宋_GB2312" w:eastAsia="仿宋_GB2312" w:hAnsi="Tahoma" w:cs="Tahoma" w:hint="eastAsia"/>
          <w:color w:val="000000"/>
          <w:kern w:val="0"/>
          <w:sz w:val="32"/>
          <w:szCs w:val="32"/>
        </w:rPr>
        <w:t>周岁以上、</w:t>
      </w:r>
      <w:r w:rsidRPr="00941DA9">
        <w:rPr>
          <w:rFonts w:ascii="Tahoma" w:eastAsia="宋体" w:hAnsi="Tahoma" w:cs="Tahoma"/>
          <w:color w:val="000000"/>
          <w:kern w:val="0"/>
          <w:sz w:val="32"/>
          <w:szCs w:val="32"/>
        </w:rPr>
        <w:t>35</w:t>
      </w:r>
      <w:r w:rsidRPr="00941DA9">
        <w:rPr>
          <w:rFonts w:ascii="仿宋_GB2312" w:eastAsia="仿宋_GB2312" w:hAnsi="Tahoma" w:cs="Tahoma" w:hint="eastAsia"/>
          <w:color w:val="000000"/>
          <w:kern w:val="0"/>
          <w:sz w:val="32"/>
          <w:szCs w:val="32"/>
        </w:rPr>
        <w:t>周岁以下（</w:t>
      </w:r>
      <w:r w:rsidRPr="00941DA9">
        <w:rPr>
          <w:rFonts w:ascii="Tahoma" w:eastAsia="宋体" w:hAnsi="Tahoma" w:cs="Tahoma"/>
          <w:color w:val="000000"/>
          <w:kern w:val="0"/>
          <w:sz w:val="32"/>
          <w:szCs w:val="32"/>
        </w:rPr>
        <w:t>1982</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日至</w:t>
      </w:r>
      <w:r w:rsidRPr="00941DA9">
        <w:rPr>
          <w:rFonts w:ascii="Tahoma" w:eastAsia="宋体" w:hAnsi="Tahoma" w:cs="Tahoma"/>
          <w:color w:val="000000"/>
          <w:kern w:val="0"/>
          <w:sz w:val="32"/>
          <w:szCs w:val="32"/>
        </w:rPr>
        <w:t>2000</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日期间出生）；报考公安特警职位的人员，一般为</w:t>
      </w:r>
      <w:r w:rsidRPr="00941DA9">
        <w:rPr>
          <w:rFonts w:ascii="Tahoma" w:eastAsia="宋体" w:hAnsi="Tahoma" w:cs="Tahoma"/>
          <w:color w:val="000000"/>
          <w:kern w:val="0"/>
          <w:sz w:val="32"/>
          <w:szCs w:val="32"/>
        </w:rPr>
        <w:t>18</w:t>
      </w:r>
      <w:r w:rsidRPr="00941DA9">
        <w:rPr>
          <w:rFonts w:ascii="仿宋_GB2312" w:eastAsia="仿宋_GB2312" w:hAnsi="Tahoma" w:cs="Tahoma" w:hint="eastAsia"/>
          <w:color w:val="000000"/>
          <w:kern w:val="0"/>
          <w:sz w:val="32"/>
          <w:szCs w:val="32"/>
        </w:rPr>
        <w:t>周岁以上、</w:t>
      </w:r>
      <w:r w:rsidRPr="00941DA9">
        <w:rPr>
          <w:rFonts w:ascii="Tahoma" w:eastAsia="宋体" w:hAnsi="Tahoma" w:cs="Tahoma"/>
          <w:color w:val="000000"/>
          <w:kern w:val="0"/>
          <w:sz w:val="32"/>
          <w:szCs w:val="32"/>
        </w:rPr>
        <w:t>25</w:t>
      </w:r>
      <w:r w:rsidRPr="00941DA9">
        <w:rPr>
          <w:rFonts w:ascii="仿宋_GB2312" w:eastAsia="仿宋_GB2312" w:hAnsi="Tahoma" w:cs="Tahoma" w:hint="eastAsia"/>
          <w:color w:val="000000"/>
          <w:kern w:val="0"/>
          <w:sz w:val="32"/>
          <w:szCs w:val="32"/>
        </w:rPr>
        <w:t>周岁以下（</w:t>
      </w:r>
      <w:r w:rsidRPr="00941DA9">
        <w:rPr>
          <w:rFonts w:ascii="Tahoma" w:eastAsia="宋体" w:hAnsi="Tahoma" w:cs="Tahoma"/>
          <w:color w:val="000000"/>
          <w:kern w:val="0"/>
          <w:sz w:val="32"/>
          <w:szCs w:val="32"/>
        </w:rPr>
        <w:t>1992</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日至</w:t>
      </w:r>
      <w:r w:rsidRPr="00941DA9">
        <w:rPr>
          <w:rFonts w:ascii="Tahoma" w:eastAsia="宋体" w:hAnsi="Tahoma" w:cs="Tahoma"/>
          <w:color w:val="000000"/>
          <w:kern w:val="0"/>
          <w:sz w:val="32"/>
          <w:szCs w:val="32"/>
        </w:rPr>
        <w:t>2000</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日期间出生）；</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（七）具有大专以上文化程度；</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党组织书记、村委会主任招录的职位，学历放宽到高中、中专；</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非普通高等学历教育的其他国民教育形式（包括自学考试、成人教育、网络教育等</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的毕业生和学历为高中、中专、大专的报考人员，其生源地或者户籍必须为广西；</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非普通高等学历教育的其他国民教育形式</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包括自学考试、成人教育、网络教育等</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的毕业生须在</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日前取得相应的学历、学位证书；</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（八）具备招录职位规定的其他资格条件。</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具体职位的相关资格条件详见《广西壮族自治区</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年度考试录用公务员职位计划表》（以下简称《计划表》，附件</w:t>
      </w: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（九）职位有基层工作经历要求的，报考人员必须具备以下五种情形之一：</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．在县级以下党政机关（含参照公务员法管理单位，下同）的工作经历。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．在国有企事业单位的工作经历。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．在村（社区）组织及其他经济组织、社会组织的工作经历。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．离校未就业高校毕业生到高校毕业生实习见习基地（该基地为基层单位）参加见习或者到企事业单位参与项目研究的经历。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．在军队团和</w:t>
      </w:r>
      <w:proofErr w:type="gramStart"/>
      <w:r w:rsidRPr="00941DA9">
        <w:rPr>
          <w:rFonts w:ascii="仿宋_GB2312" w:eastAsia="仿宋_GB2312" w:hAnsi="Tahoma" w:cs="Tahoma" w:hint="eastAsia"/>
          <w:color w:val="000000"/>
          <w:kern w:val="0"/>
          <w:sz w:val="32"/>
          <w:szCs w:val="32"/>
        </w:rPr>
        <w:t>相当团</w:t>
      </w:r>
      <w:proofErr w:type="gramEnd"/>
      <w:r w:rsidRPr="00941DA9">
        <w:rPr>
          <w:rFonts w:ascii="仿宋_GB2312" w:eastAsia="仿宋_GB2312" w:hAnsi="Tahoma" w:cs="Tahoma" w:hint="eastAsia"/>
          <w:color w:val="000000"/>
          <w:kern w:val="0"/>
          <w:sz w:val="32"/>
          <w:szCs w:val="32"/>
        </w:rPr>
        <w:t>以下单位工作的经历，退役士兵在军队服现役的经历。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全日制或者脱产就读期间参加社会实践、实习、兼职等不能作为基层工作经历。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（十）定向</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服务基层项目</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人员招录职位和</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党组织书记、村委会主任招录职位分别应具备以下资格条件：</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服务基层项目</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人员报考定向</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服务基层项目</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人员招录职位的，</w:t>
      </w:r>
      <w:proofErr w:type="gramStart"/>
      <w:r w:rsidRPr="00941DA9">
        <w:rPr>
          <w:rFonts w:ascii="仿宋_GB2312" w:eastAsia="仿宋_GB2312" w:hAnsi="Tahoma" w:cs="Tahoma" w:hint="eastAsia"/>
          <w:color w:val="000000"/>
          <w:kern w:val="0"/>
          <w:sz w:val="32"/>
          <w:szCs w:val="32"/>
        </w:rPr>
        <w:t>须服务</w:t>
      </w:r>
      <w:proofErr w:type="gramEnd"/>
      <w:r w:rsidRPr="00941DA9">
        <w:rPr>
          <w:rFonts w:ascii="仿宋_GB2312" w:eastAsia="仿宋_GB2312" w:hAnsi="Tahoma" w:cs="Tahoma" w:hint="eastAsia"/>
          <w:color w:val="000000"/>
          <w:kern w:val="0"/>
          <w:sz w:val="32"/>
          <w:szCs w:val="32"/>
        </w:rPr>
        <w:t>满</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年且在岗或者服务期满、考核称职（合格）。其中，参加区外</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服务基层项目</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人员，其生源地或者户籍必须为广西。</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服务基层项目</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人员包括</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选聘高校毕业生到村任职工作（含社区党建工作组织员）</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农村义务教育阶段学校教师特设岗位计划</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三支一扶</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计划、</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大学生志愿服务西部计划</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项目人员。</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．村党组织书记、村委会主任报考</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党组织书记、村委会主任招录职位的，须连续担任村党组织书记或者村委会主任满</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年（</w:t>
      </w:r>
      <w:proofErr w:type="gramStart"/>
      <w:r w:rsidRPr="00941DA9">
        <w:rPr>
          <w:rFonts w:ascii="仿宋_GB2312" w:eastAsia="仿宋_GB2312" w:hAnsi="Tahoma" w:cs="Tahoma" w:hint="eastAsia"/>
          <w:color w:val="000000"/>
          <w:kern w:val="0"/>
          <w:sz w:val="32"/>
          <w:szCs w:val="32"/>
        </w:rPr>
        <w:t>含担任</w:t>
      </w:r>
      <w:proofErr w:type="gramEnd"/>
      <w:r w:rsidRPr="00941DA9">
        <w:rPr>
          <w:rFonts w:ascii="仿宋_GB2312" w:eastAsia="仿宋_GB2312" w:hAnsi="Tahoma" w:cs="Tahoma" w:hint="eastAsia"/>
          <w:color w:val="000000"/>
          <w:kern w:val="0"/>
          <w:sz w:val="32"/>
          <w:szCs w:val="32"/>
        </w:rPr>
        <w:t>村党组织书记和村委会主任累计满</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年）且在岗，只能报考工作地所在县（市、区）（以下简称</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县</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）的职位，不能跨县报考。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（十一）具有下列情形之一的人员，不得报考：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．曾因犯罪受过刑事处罚或者曾被开除公职的；</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．在各级公务员招考中被认定有舞弊等严重违反录用纪律行为的</w:t>
      </w:r>
      <w:r w:rsidRPr="00941DA9">
        <w:rPr>
          <w:rFonts w:ascii="Tahoma" w:eastAsia="宋体" w:hAnsi="Tahoma" w:cs="Tahom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．现役军人；</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．在读的普通高校非</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年应届毕业生（其中，在读的非</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年应届毕业的专升本人员、研究生不</w:t>
      </w:r>
      <w:proofErr w:type="gramStart"/>
      <w:r w:rsidRPr="00941DA9">
        <w:rPr>
          <w:rFonts w:ascii="仿宋_GB2312" w:eastAsia="仿宋_GB2312" w:hAnsi="Tahoma" w:cs="Tahoma" w:hint="eastAsia"/>
          <w:color w:val="000000"/>
          <w:kern w:val="0"/>
          <w:sz w:val="32"/>
          <w:szCs w:val="32"/>
        </w:rPr>
        <w:t>得以已</w:t>
      </w:r>
      <w:proofErr w:type="gramEnd"/>
      <w:r w:rsidRPr="00941DA9">
        <w:rPr>
          <w:rFonts w:ascii="仿宋_GB2312" w:eastAsia="仿宋_GB2312" w:hAnsi="Tahoma" w:cs="Tahoma" w:hint="eastAsia"/>
          <w:color w:val="000000"/>
          <w:kern w:val="0"/>
          <w:sz w:val="32"/>
          <w:szCs w:val="32"/>
        </w:rPr>
        <w:t>取得的学历、学位证书报考）；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lastRenderedPageBreak/>
        <w:t>5</w:t>
      </w:r>
      <w:r w:rsidRPr="00941DA9">
        <w:rPr>
          <w:rFonts w:ascii="仿宋_GB2312" w:eastAsia="仿宋_GB2312" w:hAnsi="Tahoma" w:cs="Tahoma" w:hint="eastAsia"/>
          <w:color w:val="000000"/>
          <w:kern w:val="0"/>
          <w:sz w:val="32"/>
          <w:szCs w:val="32"/>
        </w:rPr>
        <w:t>．在职公务员</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含试用期内的公务员</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6</w:t>
      </w:r>
      <w:r w:rsidRPr="00941DA9">
        <w:rPr>
          <w:rFonts w:ascii="仿宋_GB2312" w:eastAsia="仿宋_GB2312" w:hAnsi="Tahoma" w:cs="Tahoma" w:hint="eastAsia"/>
          <w:color w:val="000000"/>
          <w:kern w:val="0"/>
          <w:sz w:val="32"/>
          <w:szCs w:val="32"/>
        </w:rPr>
        <w:t>．公务员被辞退未满</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年的；</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7</w:t>
      </w:r>
      <w:r w:rsidRPr="00941DA9">
        <w:rPr>
          <w:rFonts w:ascii="仿宋_GB2312" w:eastAsia="仿宋_GB2312" w:hAnsi="Tahoma" w:cs="Tahoma" w:hint="eastAsia"/>
          <w:color w:val="000000"/>
          <w:kern w:val="0"/>
          <w:sz w:val="32"/>
          <w:szCs w:val="32"/>
        </w:rPr>
        <w:t>．法律规定不得录用为公务员的其他情形。</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报考人员不得报考录用后即构成回避关系的招考职位。已报名参加</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年公安机关面向公安院校公安专业毕业生招考职位的人员，不得报考本次公安机关招考职位。报考人员中已参加公安机关面向公安院校公安专业毕业生招考体检的，视为放弃本次招考职位。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本次招考所涉及的服务期限、工作年限、任职年限、处罚期限以及户籍、现役、辞退、基层工作经历等有关资格条件的时间计算，均以</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日为截止日期，年限按足年足月累计。</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二、报考程序</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（一）职位查询</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报考人员从</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12</w:t>
      </w:r>
      <w:r w:rsidRPr="00941DA9">
        <w:rPr>
          <w:rFonts w:ascii="仿宋_GB2312" w:eastAsia="仿宋_GB2312" w:hAnsi="Tahoma" w:cs="Tahoma" w:hint="eastAsia"/>
          <w:color w:val="000000"/>
          <w:kern w:val="0"/>
          <w:sz w:val="32"/>
          <w:szCs w:val="32"/>
        </w:rPr>
        <w:t>日起，可以登录广西人事考试网（</w:t>
      </w:r>
      <w:r w:rsidRPr="00941DA9">
        <w:rPr>
          <w:rFonts w:ascii="Tahoma" w:eastAsia="宋体" w:hAnsi="Tahoma" w:cs="Tahoma"/>
          <w:color w:val="000000"/>
          <w:kern w:val="0"/>
          <w:sz w:val="32"/>
          <w:szCs w:val="32"/>
        </w:rPr>
        <w:t>www.gxpta.com.cn</w:t>
      </w:r>
      <w:r w:rsidRPr="00941DA9">
        <w:rPr>
          <w:rFonts w:ascii="仿宋_GB2312" w:eastAsia="仿宋_GB2312" w:hAnsi="Tahoma" w:cs="Tahoma" w:hint="eastAsia"/>
          <w:color w:val="000000"/>
          <w:kern w:val="0"/>
          <w:sz w:val="32"/>
          <w:szCs w:val="32"/>
        </w:rPr>
        <w:t>）、广西人力资源和社会保障厅网（</w:t>
      </w:r>
      <w:r w:rsidRPr="00941DA9">
        <w:rPr>
          <w:rFonts w:ascii="Tahoma" w:eastAsia="宋体" w:hAnsi="Tahoma" w:cs="Tahoma"/>
          <w:color w:val="000000"/>
          <w:kern w:val="0"/>
          <w:sz w:val="32"/>
          <w:szCs w:val="32"/>
        </w:rPr>
        <w:t>www.gxhrss.gov.cn</w:t>
      </w:r>
      <w:r w:rsidRPr="00941DA9">
        <w:rPr>
          <w:rFonts w:ascii="仿宋_GB2312" w:eastAsia="仿宋_GB2312" w:hAnsi="Tahoma" w:cs="Tahoma" w:hint="eastAsia"/>
          <w:color w:val="000000"/>
          <w:kern w:val="0"/>
          <w:sz w:val="32"/>
          <w:szCs w:val="32"/>
        </w:rPr>
        <w:t>）、广西公务员局网（</w:t>
      </w:r>
      <w:r w:rsidRPr="00941DA9">
        <w:rPr>
          <w:rFonts w:ascii="Tahoma" w:eastAsia="宋体" w:hAnsi="Tahoma" w:cs="Tahoma"/>
          <w:color w:val="000000"/>
          <w:kern w:val="0"/>
          <w:sz w:val="32"/>
          <w:szCs w:val="32"/>
        </w:rPr>
        <w:t>www.gxgwyj.gov.cn</w:t>
      </w:r>
      <w:r w:rsidRPr="00941DA9">
        <w:rPr>
          <w:rFonts w:ascii="仿宋_GB2312" w:eastAsia="仿宋_GB2312" w:hAnsi="Tahoma" w:cs="Tahoma" w:hint="eastAsia"/>
          <w:color w:val="000000"/>
          <w:kern w:val="0"/>
          <w:sz w:val="32"/>
          <w:szCs w:val="32"/>
        </w:rPr>
        <w:t>）、广西人才网（</w:t>
      </w:r>
      <w:r w:rsidRPr="00941DA9">
        <w:rPr>
          <w:rFonts w:ascii="Tahoma" w:eastAsia="宋体" w:hAnsi="Tahoma" w:cs="Tahoma"/>
          <w:color w:val="000000"/>
          <w:kern w:val="0"/>
          <w:sz w:val="32"/>
          <w:szCs w:val="32"/>
        </w:rPr>
        <w:t>www.gxrc.com</w:t>
      </w:r>
      <w:r w:rsidRPr="00941DA9">
        <w:rPr>
          <w:rFonts w:ascii="仿宋_GB2312" w:eastAsia="仿宋_GB2312" w:hAnsi="Tahoma" w:cs="Tahoma" w:hint="eastAsia"/>
          <w:color w:val="000000"/>
          <w:kern w:val="0"/>
          <w:sz w:val="32"/>
          <w:szCs w:val="32"/>
        </w:rPr>
        <w:t>）查阅《计划表》。</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报考人员对《计划表》中的专业、学历、学位、基层工作经历等资格条件需要咨询时，请直接与《计划表》所列资格审查单位联系。</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lastRenderedPageBreak/>
        <w:t>（二）网上报名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本次考试采取网络报名。报考人员可登录广西人事考试网（</w:t>
      </w:r>
      <w:r w:rsidRPr="00941DA9">
        <w:rPr>
          <w:rFonts w:ascii="Tahoma" w:eastAsia="宋体" w:hAnsi="Tahoma" w:cs="Tahoma"/>
          <w:color w:val="000000"/>
          <w:kern w:val="0"/>
          <w:sz w:val="32"/>
          <w:szCs w:val="32"/>
        </w:rPr>
        <w:t>www.gxpta.com.cn</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年度考试录用公务员（选调生）网上报名系统</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（以下简称</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网上报名系统</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）报名。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报名期间，自治区公务员主管部门每天上午在广西人事考试网公布相关报名信息，供报考人员参考。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b/>
          <w:bCs/>
          <w:color w:val="000000"/>
          <w:kern w:val="0"/>
          <w:sz w:val="32"/>
          <w:szCs w:val="32"/>
        </w:rPr>
        <w:t>1</w:t>
      </w:r>
      <w:r w:rsidRPr="00941DA9">
        <w:rPr>
          <w:rFonts w:ascii="仿宋_GB2312" w:eastAsia="仿宋_GB2312" w:hAnsi="Tahoma" w:cs="Tahoma" w:hint="eastAsia"/>
          <w:b/>
          <w:bCs/>
          <w:color w:val="000000"/>
          <w:kern w:val="0"/>
          <w:sz w:val="32"/>
          <w:szCs w:val="32"/>
        </w:rPr>
        <w:t>．提交报考申请。</w:t>
      </w:r>
      <w:r w:rsidRPr="00941DA9">
        <w:rPr>
          <w:rFonts w:ascii="仿宋_GB2312" w:eastAsia="仿宋_GB2312" w:hAnsi="Tahoma" w:cs="Tahoma" w:hint="eastAsia"/>
          <w:color w:val="000000"/>
          <w:kern w:val="0"/>
          <w:sz w:val="32"/>
          <w:szCs w:val="32"/>
        </w:rPr>
        <w:t>报考人员可在</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30</w:t>
      </w:r>
      <w:r w:rsidRPr="00941DA9">
        <w:rPr>
          <w:rFonts w:ascii="仿宋_GB2312" w:eastAsia="仿宋_GB2312" w:hAnsi="Tahoma" w:cs="Tahoma" w:hint="eastAsia"/>
          <w:color w:val="000000"/>
          <w:kern w:val="0"/>
          <w:sz w:val="32"/>
          <w:szCs w:val="32"/>
        </w:rPr>
        <w:t>至</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19</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17:30</w:t>
      </w:r>
      <w:r w:rsidRPr="00941DA9">
        <w:rPr>
          <w:rFonts w:ascii="仿宋_GB2312" w:eastAsia="仿宋_GB2312" w:hAnsi="Tahoma" w:cs="Tahoma" w:hint="eastAsia"/>
          <w:color w:val="000000"/>
          <w:kern w:val="0"/>
          <w:sz w:val="32"/>
          <w:szCs w:val="32"/>
        </w:rPr>
        <w:t>期间登录网上报名系统，填写个人相关信息资料，提交报考申请。报考人员报名和考试时使用的居民身份证必须一致。报名时，报考人员应仔细阅读并理解职位资格条件，认真填写诚信报考承诺书。报名时在网上所提交的申请材料必须真实、准确，因网上报名提交的申请材料不真实、不完整或者错误填写报名信息，而造成网上资格审查、面试资格审查不通过等后果，由报考人员自行承担责任。报考人员恶意注册报名信息，扰乱报名秩序的，将按照公务员考试录用违纪违规的有关规定处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村党组织书记、村委会主任报考</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党组织书记、村委会主任招录职位时，需由个人向所在乡镇党委提出报名申请，经乡镇党委审核推荐、县级党委组织部资格预审合格后，方可在网上报名。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b/>
          <w:bCs/>
          <w:color w:val="000000"/>
          <w:kern w:val="0"/>
          <w:sz w:val="32"/>
          <w:szCs w:val="32"/>
        </w:rPr>
        <w:t>2</w:t>
      </w:r>
      <w:r w:rsidRPr="00941DA9">
        <w:rPr>
          <w:rFonts w:ascii="仿宋_GB2312" w:eastAsia="仿宋_GB2312" w:hAnsi="Tahoma" w:cs="Tahoma" w:hint="eastAsia"/>
          <w:b/>
          <w:bCs/>
          <w:color w:val="000000"/>
          <w:kern w:val="0"/>
          <w:sz w:val="32"/>
          <w:szCs w:val="32"/>
        </w:rPr>
        <w:t>．报名资格审查。</w:t>
      </w:r>
      <w:r w:rsidRPr="00941DA9">
        <w:rPr>
          <w:rFonts w:ascii="仿宋_GB2312" w:eastAsia="仿宋_GB2312" w:hAnsi="Tahoma" w:cs="Tahoma" w:hint="eastAsia"/>
          <w:color w:val="000000"/>
          <w:kern w:val="0"/>
          <w:sz w:val="32"/>
          <w:szCs w:val="32"/>
        </w:rPr>
        <w:t>报考人员可于</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至</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21</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17:30</w:t>
      </w:r>
      <w:r w:rsidRPr="00941DA9">
        <w:rPr>
          <w:rFonts w:ascii="仿宋_GB2312" w:eastAsia="仿宋_GB2312" w:hAnsi="Tahoma" w:cs="Tahoma" w:hint="eastAsia"/>
          <w:color w:val="000000"/>
          <w:kern w:val="0"/>
          <w:sz w:val="32"/>
          <w:szCs w:val="32"/>
        </w:rPr>
        <w:t>期间登录网上报名系统查询资格审查结</w:t>
      </w:r>
      <w:r w:rsidRPr="00941DA9">
        <w:rPr>
          <w:rFonts w:ascii="仿宋_GB2312" w:eastAsia="仿宋_GB2312" w:hAnsi="Tahoma" w:cs="Tahoma" w:hint="eastAsia"/>
          <w:color w:val="000000"/>
          <w:kern w:val="0"/>
          <w:sz w:val="32"/>
          <w:szCs w:val="32"/>
        </w:rPr>
        <w:lastRenderedPageBreak/>
        <w:t>果（在提交报考申请次日起</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日内，资格审查单位将提出审查意见）。</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至</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19</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17:30</w:t>
      </w:r>
      <w:r w:rsidRPr="00941DA9">
        <w:rPr>
          <w:rFonts w:ascii="仿宋_GB2312" w:eastAsia="仿宋_GB2312" w:hAnsi="Tahoma" w:cs="Tahoma" w:hint="eastAsia"/>
          <w:color w:val="000000"/>
          <w:kern w:val="0"/>
          <w:sz w:val="32"/>
          <w:szCs w:val="32"/>
        </w:rPr>
        <w:t>期间，报名确认前或者未通过资格审查的，可以直接在网上改报其他职位；报名确认后尚未进行资格审查或者已通过资格审查的，不能再报考其他职位。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招考职位要求的专业、学历等资格条件方面的问题，由资格审查单位负责解释。</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（三）网上交费</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通过资格审查的报考人员须在规定时间内在网上报名系统交费。未在规定时间内交费的，视为放弃报考。公共科目笔试考试费为</w:t>
      </w:r>
      <w:r w:rsidRPr="00941DA9">
        <w:rPr>
          <w:rFonts w:ascii="Tahoma" w:eastAsia="宋体" w:hAnsi="Tahoma" w:cs="Tahoma"/>
          <w:color w:val="000000"/>
          <w:kern w:val="0"/>
          <w:sz w:val="32"/>
          <w:szCs w:val="32"/>
        </w:rPr>
        <w:t>86</w:t>
      </w:r>
      <w:r w:rsidRPr="00941DA9">
        <w:rPr>
          <w:rFonts w:ascii="仿宋_GB2312" w:eastAsia="仿宋_GB2312" w:hAnsi="Tahoma" w:cs="Tahoma" w:hint="eastAsia"/>
          <w:color w:val="000000"/>
          <w:kern w:val="0"/>
          <w:sz w:val="32"/>
          <w:szCs w:val="32"/>
        </w:rPr>
        <w:t>元</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人。报考</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党组织书记、村委会主任招录职位的免交笔试考试费。</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建档立</w:t>
      </w:r>
      <w:proofErr w:type="gramStart"/>
      <w:r w:rsidRPr="00941DA9">
        <w:rPr>
          <w:rFonts w:ascii="仿宋_GB2312" w:eastAsia="仿宋_GB2312" w:hAnsi="Tahoma" w:cs="Tahoma" w:hint="eastAsia"/>
          <w:color w:val="000000"/>
          <w:kern w:val="0"/>
          <w:sz w:val="32"/>
          <w:szCs w:val="32"/>
        </w:rPr>
        <w:t>卡贫困</w:t>
      </w:r>
      <w:proofErr w:type="gramEnd"/>
      <w:r w:rsidRPr="00941DA9">
        <w:rPr>
          <w:rFonts w:ascii="仿宋_GB2312" w:eastAsia="仿宋_GB2312" w:hAnsi="Tahoma" w:cs="Tahoma" w:hint="eastAsia"/>
          <w:color w:val="000000"/>
          <w:kern w:val="0"/>
          <w:sz w:val="32"/>
          <w:szCs w:val="32"/>
        </w:rPr>
        <w:t>家庭人员和城市低保人员可申请减免考试费用。符合减免条件的报考人员应先进行交费，再于</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日携带相关材料直接到考试地点所在的人事考试机构办理相关减免费用手续。</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网上交费时间：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22</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17:30</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（四）职位改报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计划录用人数与交费人数比例一般应达到</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方可开考，经市级以上公务员主管部门同意，以下职位可按实际交费人数开考：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．《计划表》中明确的紧缺职位（以下简称</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紧缺职位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lastRenderedPageBreak/>
        <w:t>2</w:t>
      </w:r>
      <w:r w:rsidRPr="00941DA9">
        <w:rPr>
          <w:rFonts w:ascii="仿宋_GB2312" w:eastAsia="仿宋_GB2312" w:hAnsi="Tahoma" w:cs="Tahoma" w:hint="eastAsia"/>
          <w:color w:val="000000"/>
          <w:kern w:val="0"/>
          <w:sz w:val="32"/>
          <w:szCs w:val="32"/>
        </w:rPr>
        <w:t>．专设的残疾人招考职位。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报考人员已通过资格审查且交费成功，但所报考职位因达不到规定开考比例而取消招录计划的，接到资格审查单位通知后，可于</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27</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至</w:t>
      </w:r>
      <w:r w:rsidRPr="00941DA9">
        <w:rPr>
          <w:rFonts w:ascii="Tahoma" w:eastAsia="宋体" w:hAnsi="Tahoma" w:cs="Tahoma"/>
          <w:color w:val="000000"/>
          <w:kern w:val="0"/>
          <w:sz w:val="32"/>
          <w:szCs w:val="32"/>
        </w:rPr>
        <w:t>17:30</w:t>
      </w:r>
      <w:r w:rsidRPr="00941DA9">
        <w:rPr>
          <w:rFonts w:ascii="仿宋_GB2312" w:eastAsia="仿宋_GB2312" w:hAnsi="Tahoma" w:cs="Tahoma" w:hint="eastAsia"/>
          <w:color w:val="000000"/>
          <w:kern w:val="0"/>
          <w:sz w:val="32"/>
          <w:szCs w:val="32"/>
        </w:rPr>
        <w:t>期间改报其他职位，并在</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27</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至</w:t>
      </w:r>
      <w:r w:rsidRPr="00941DA9">
        <w:rPr>
          <w:rFonts w:ascii="Tahoma" w:eastAsia="宋体" w:hAnsi="Tahoma" w:cs="Tahoma"/>
          <w:color w:val="000000"/>
          <w:kern w:val="0"/>
          <w:sz w:val="32"/>
          <w:szCs w:val="32"/>
        </w:rPr>
        <w:t>18:30</w:t>
      </w:r>
      <w:r w:rsidRPr="00941DA9">
        <w:rPr>
          <w:rFonts w:ascii="仿宋_GB2312" w:eastAsia="仿宋_GB2312" w:hAnsi="Tahoma" w:cs="Tahoma" w:hint="eastAsia"/>
          <w:color w:val="000000"/>
          <w:kern w:val="0"/>
          <w:sz w:val="32"/>
          <w:szCs w:val="32"/>
        </w:rPr>
        <w:t>期间查询资格审查结果。</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（五）打印笔试准考证</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报名成功的报考人员，在广西人事考试网自行下载、打印笔试准考证，其中参加专业科目笔试的，还须打印《专业科目笔试准考证》。打印笔试准考证时间：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9</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8:30—6</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24</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笔试准考证是报考人员参加公务员录用考试的重要凭证，须妥善保管。</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三、笔试</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（一）科目和内容</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公共科目笔试包括行政职业能力测验和</w:t>
      </w:r>
      <w:proofErr w:type="gramStart"/>
      <w:r w:rsidRPr="00941DA9">
        <w:rPr>
          <w:rFonts w:ascii="仿宋_GB2312" w:eastAsia="仿宋_GB2312" w:hAnsi="Tahoma" w:cs="Tahoma" w:hint="eastAsia"/>
          <w:color w:val="000000"/>
          <w:kern w:val="0"/>
          <w:sz w:val="32"/>
          <w:szCs w:val="32"/>
        </w:rPr>
        <w:t>申论</w:t>
      </w:r>
      <w:proofErr w:type="gramEnd"/>
      <w:r w:rsidRPr="00941DA9">
        <w:rPr>
          <w:rFonts w:ascii="仿宋_GB2312" w:eastAsia="仿宋_GB2312" w:hAnsi="Tahoma" w:cs="Tahoma" w:hint="eastAsia"/>
          <w:color w:val="000000"/>
          <w:kern w:val="0"/>
          <w:sz w:val="32"/>
          <w:szCs w:val="32"/>
        </w:rPr>
        <w:t>两个科目，分值各100分。</w:t>
      </w:r>
      <w:proofErr w:type="gramStart"/>
      <w:r w:rsidRPr="00941DA9">
        <w:rPr>
          <w:rFonts w:ascii="仿宋_GB2312" w:eastAsia="仿宋_GB2312" w:hAnsi="Tahoma" w:cs="Tahoma" w:hint="eastAsia"/>
          <w:color w:val="000000"/>
          <w:kern w:val="0"/>
          <w:sz w:val="32"/>
          <w:szCs w:val="32"/>
        </w:rPr>
        <w:t>申论科目</w:t>
      </w:r>
      <w:proofErr w:type="gramEnd"/>
      <w:r w:rsidRPr="00941DA9">
        <w:rPr>
          <w:rFonts w:ascii="仿宋_GB2312" w:eastAsia="仿宋_GB2312" w:hAnsi="Tahoma" w:cs="Tahoma" w:hint="eastAsia"/>
          <w:color w:val="000000"/>
          <w:kern w:val="0"/>
          <w:sz w:val="32"/>
          <w:szCs w:val="32"/>
        </w:rPr>
        <w:t>采取分级分类考试，《计划表》中机构层级为市级以上的职位和全区法院、检察院系统职位（以下简称</w:t>
      </w:r>
      <w:r w:rsidRPr="00941DA9">
        <w:rPr>
          <w:rFonts w:ascii="Tahoma" w:eastAsia="宋体" w:hAnsi="Tahoma" w:cs="Tahoma"/>
          <w:color w:val="000000"/>
          <w:kern w:val="0"/>
          <w:sz w:val="32"/>
          <w:szCs w:val="32"/>
        </w:rPr>
        <w:t>“A</w:t>
      </w:r>
      <w:r w:rsidRPr="00941DA9">
        <w:rPr>
          <w:rFonts w:ascii="仿宋_GB2312" w:eastAsia="仿宋_GB2312" w:hAnsi="Tahoma" w:cs="Tahoma" w:hint="eastAsia"/>
          <w:color w:val="000000"/>
          <w:kern w:val="0"/>
          <w:sz w:val="32"/>
          <w:szCs w:val="32"/>
        </w:rPr>
        <w:t>类职位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）使用</w:t>
      </w:r>
      <w:r w:rsidRPr="00941DA9">
        <w:rPr>
          <w:rFonts w:ascii="Tahoma" w:eastAsia="宋体" w:hAnsi="Tahoma" w:cs="Tahoma"/>
          <w:color w:val="000000"/>
          <w:kern w:val="0"/>
          <w:sz w:val="32"/>
          <w:szCs w:val="32"/>
        </w:rPr>
        <w:t>A</w:t>
      </w:r>
      <w:r w:rsidRPr="00941DA9">
        <w:rPr>
          <w:rFonts w:ascii="仿宋_GB2312" w:eastAsia="仿宋_GB2312" w:hAnsi="Tahoma" w:cs="Tahoma" w:hint="eastAsia"/>
          <w:color w:val="000000"/>
          <w:kern w:val="0"/>
          <w:sz w:val="32"/>
          <w:szCs w:val="32"/>
        </w:rPr>
        <w:t>卷；《计划表》中机构层级为县级以下的职位（以下简称</w:t>
      </w:r>
      <w:r w:rsidRPr="00941DA9">
        <w:rPr>
          <w:rFonts w:ascii="Tahoma" w:eastAsia="宋体" w:hAnsi="Tahoma" w:cs="Tahoma"/>
          <w:color w:val="000000"/>
          <w:kern w:val="0"/>
          <w:sz w:val="32"/>
          <w:szCs w:val="32"/>
        </w:rPr>
        <w:t>“B</w:t>
      </w:r>
      <w:r w:rsidRPr="00941DA9">
        <w:rPr>
          <w:rFonts w:ascii="仿宋_GB2312" w:eastAsia="仿宋_GB2312" w:hAnsi="Tahoma" w:cs="Tahoma" w:hint="eastAsia"/>
          <w:color w:val="000000"/>
          <w:kern w:val="0"/>
          <w:sz w:val="32"/>
          <w:szCs w:val="32"/>
        </w:rPr>
        <w:t>类职位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）使用</w:t>
      </w:r>
      <w:r w:rsidRPr="00941DA9">
        <w:rPr>
          <w:rFonts w:ascii="Tahoma" w:eastAsia="宋体" w:hAnsi="Tahoma" w:cs="Tahoma"/>
          <w:color w:val="000000"/>
          <w:kern w:val="0"/>
          <w:sz w:val="32"/>
          <w:szCs w:val="32"/>
        </w:rPr>
        <w:t>B</w:t>
      </w:r>
      <w:r w:rsidRPr="00941DA9">
        <w:rPr>
          <w:rFonts w:ascii="仿宋_GB2312" w:eastAsia="仿宋_GB2312" w:hAnsi="Tahoma" w:cs="Tahoma" w:hint="eastAsia"/>
          <w:color w:val="000000"/>
          <w:kern w:val="0"/>
          <w:sz w:val="32"/>
          <w:szCs w:val="32"/>
        </w:rPr>
        <w:t>卷。</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党组织书记、村委会主任招录职位笔试包括公共基础知识测验和基层工作实际能力测验两个科目，分值各</w:t>
      </w:r>
      <w:r w:rsidRPr="00941DA9">
        <w:rPr>
          <w:rFonts w:ascii="Tahoma" w:eastAsia="宋体" w:hAnsi="Tahoma" w:cs="Tahoma"/>
          <w:color w:val="000000"/>
          <w:kern w:val="0"/>
          <w:sz w:val="32"/>
          <w:szCs w:val="32"/>
        </w:rPr>
        <w:t>100</w:t>
      </w:r>
      <w:r w:rsidRPr="00941DA9">
        <w:rPr>
          <w:rFonts w:ascii="仿宋_GB2312" w:eastAsia="仿宋_GB2312" w:hAnsi="Tahoma" w:cs="Tahoma" w:hint="eastAsia"/>
          <w:color w:val="000000"/>
          <w:kern w:val="0"/>
          <w:sz w:val="32"/>
          <w:szCs w:val="32"/>
        </w:rPr>
        <w:t>分。报</w:t>
      </w:r>
      <w:r w:rsidRPr="00941DA9">
        <w:rPr>
          <w:rFonts w:ascii="仿宋_GB2312" w:eastAsia="仿宋_GB2312" w:hAnsi="Tahoma" w:cs="Tahoma" w:hint="eastAsia"/>
          <w:color w:val="000000"/>
          <w:kern w:val="0"/>
          <w:sz w:val="32"/>
          <w:szCs w:val="32"/>
        </w:rPr>
        <w:lastRenderedPageBreak/>
        <w:t>考公安机关执法勤务类职位的人员除参加公共科目笔试外，还需参加专业科目笔试。公安机关执法勤务类职位专业科目笔试考试范围详见《</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年度公安机关面向社会招录人民警察职位专业科目考试大纲》（附件</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（二）时间地点</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公共科目笔试时间为</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14</w:t>
      </w:r>
      <w:r w:rsidRPr="00941DA9">
        <w:rPr>
          <w:rFonts w:ascii="仿宋_GB2312" w:eastAsia="仿宋_GB2312" w:hAnsi="Tahoma" w:cs="Tahoma" w:hint="eastAsia"/>
          <w:color w:val="000000"/>
          <w:kern w:val="0"/>
          <w:sz w:val="32"/>
          <w:szCs w:val="32"/>
        </w:rPr>
        <w:t>日（星期六）。具体安排为：</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上午</w:t>
      </w:r>
      <w:r w:rsidRPr="00941DA9">
        <w:rPr>
          <w:rFonts w:ascii="Tahoma" w:eastAsia="宋体" w:hAnsi="Tahoma" w:cs="Tahoma"/>
          <w:color w:val="000000"/>
          <w:kern w:val="0"/>
          <w:sz w:val="32"/>
          <w:szCs w:val="32"/>
        </w:rPr>
        <w:t>  9:00—11:00  </w:t>
      </w:r>
      <w:r w:rsidRPr="00941DA9">
        <w:rPr>
          <w:rFonts w:ascii="仿宋_GB2312" w:eastAsia="仿宋_GB2312" w:hAnsi="Tahoma" w:cs="Tahoma" w:hint="eastAsia"/>
          <w:color w:val="000000"/>
          <w:kern w:val="0"/>
          <w:sz w:val="32"/>
          <w:szCs w:val="32"/>
        </w:rPr>
        <w:t>行政职业能力测验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下午</w:t>
      </w:r>
      <w:r w:rsidRPr="00941DA9">
        <w:rPr>
          <w:rFonts w:ascii="Tahoma" w:eastAsia="宋体" w:hAnsi="Tahoma" w:cs="Tahoma"/>
          <w:color w:val="000000"/>
          <w:kern w:val="0"/>
          <w:sz w:val="32"/>
          <w:szCs w:val="32"/>
        </w:rPr>
        <w:t>  14:00—16:30 </w:t>
      </w:r>
      <w:proofErr w:type="gramStart"/>
      <w:r w:rsidRPr="00941DA9">
        <w:rPr>
          <w:rFonts w:ascii="Tahoma" w:eastAsia="宋体" w:hAnsi="Tahoma" w:cs="Tahoma"/>
          <w:color w:val="000000"/>
          <w:kern w:val="0"/>
          <w:sz w:val="32"/>
          <w:szCs w:val="32"/>
        </w:rPr>
        <w:t> </w:t>
      </w:r>
      <w:r w:rsidRPr="00941DA9">
        <w:rPr>
          <w:rFonts w:ascii="仿宋_GB2312" w:eastAsia="仿宋_GB2312" w:hAnsi="Tahoma" w:cs="Tahoma" w:hint="eastAsia"/>
          <w:color w:val="000000"/>
          <w:kern w:val="0"/>
          <w:sz w:val="32"/>
          <w:szCs w:val="32"/>
        </w:rPr>
        <w:t>申论</w:t>
      </w:r>
      <w:proofErr w:type="gramEnd"/>
      <w:r w:rsidRPr="00941DA9">
        <w:rPr>
          <w:rFonts w:ascii="Tahoma" w:eastAsia="宋体" w:hAnsi="Tahoma" w:cs="Tahoma"/>
          <w:color w:val="000000"/>
          <w:kern w:val="0"/>
          <w:sz w:val="32"/>
          <w:szCs w:val="32"/>
        </w:rPr>
        <w:t>(A/B</w:t>
      </w:r>
      <w:r w:rsidRPr="00941DA9">
        <w:rPr>
          <w:rFonts w:ascii="仿宋_GB2312" w:eastAsia="仿宋_GB2312" w:hAnsi="Tahoma" w:cs="Tahoma" w:hint="eastAsia"/>
          <w:color w:val="000000"/>
          <w:kern w:val="0"/>
          <w:sz w:val="32"/>
          <w:szCs w:val="32"/>
        </w:rPr>
        <w:t>卷</w:t>
      </w:r>
      <w:r w:rsidRPr="00941DA9">
        <w:rPr>
          <w:rFonts w:ascii="Tahoma" w:eastAsia="宋体" w:hAnsi="Tahoma" w:cs="Tahom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党组织书记、村委会主任招录职位笔试时间为</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14</w:t>
      </w:r>
      <w:r w:rsidRPr="00941DA9">
        <w:rPr>
          <w:rFonts w:ascii="仿宋_GB2312" w:eastAsia="仿宋_GB2312" w:hAnsi="Tahoma" w:cs="Tahoma" w:hint="eastAsia"/>
          <w:color w:val="000000"/>
          <w:kern w:val="0"/>
          <w:sz w:val="32"/>
          <w:szCs w:val="32"/>
        </w:rPr>
        <w:t>日（星期六）。具体安排为：</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上午</w:t>
      </w:r>
      <w:r w:rsidRPr="00941DA9">
        <w:rPr>
          <w:rFonts w:ascii="Tahoma" w:eastAsia="宋体" w:hAnsi="Tahoma" w:cs="Tahoma"/>
          <w:color w:val="000000"/>
          <w:kern w:val="0"/>
          <w:sz w:val="32"/>
          <w:szCs w:val="32"/>
        </w:rPr>
        <w:t>  9:00—11:00   </w:t>
      </w:r>
      <w:r w:rsidRPr="00941DA9">
        <w:rPr>
          <w:rFonts w:ascii="仿宋_GB2312" w:eastAsia="仿宋_GB2312" w:hAnsi="Tahoma" w:cs="Tahoma" w:hint="eastAsia"/>
          <w:color w:val="000000"/>
          <w:kern w:val="0"/>
          <w:sz w:val="32"/>
          <w:szCs w:val="32"/>
        </w:rPr>
        <w:t>公共基础知识测验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下午</w:t>
      </w:r>
      <w:r w:rsidRPr="00941DA9">
        <w:rPr>
          <w:rFonts w:ascii="Tahoma" w:eastAsia="宋体" w:hAnsi="Tahoma" w:cs="Tahoma"/>
          <w:color w:val="000000"/>
          <w:kern w:val="0"/>
          <w:sz w:val="32"/>
          <w:szCs w:val="32"/>
        </w:rPr>
        <w:t>  14:00—16:30  </w:t>
      </w:r>
      <w:r w:rsidRPr="00941DA9">
        <w:rPr>
          <w:rFonts w:ascii="仿宋_GB2312" w:eastAsia="仿宋_GB2312" w:hAnsi="Tahoma" w:cs="Tahoma" w:hint="eastAsia"/>
          <w:color w:val="000000"/>
          <w:kern w:val="0"/>
          <w:sz w:val="32"/>
          <w:szCs w:val="32"/>
        </w:rPr>
        <w:t>基层工作实际能力测验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专业科目笔试时间为</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15</w:t>
      </w:r>
      <w:r w:rsidRPr="00941DA9">
        <w:rPr>
          <w:rFonts w:ascii="仿宋_GB2312" w:eastAsia="仿宋_GB2312" w:hAnsi="Tahoma" w:cs="Tahoma" w:hint="eastAsia"/>
          <w:color w:val="000000"/>
          <w:kern w:val="0"/>
          <w:sz w:val="32"/>
          <w:szCs w:val="32"/>
        </w:rPr>
        <w:t>日（星期日）。具体安排为：</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下午</w:t>
      </w:r>
      <w:r w:rsidRPr="00941DA9">
        <w:rPr>
          <w:rFonts w:ascii="Tahoma" w:eastAsia="宋体" w:hAnsi="Tahoma" w:cs="Tahoma"/>
          <w:color w:val="000000"/>
          <w:kern w:val="0"/>
          <w:sz w:val="32"/>
          <w:szCs w:val="32"/>
        </w:rPr>
        <w:t>  14:30—16:30</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考试地点详见笔试准考证。需进行专业科目笔试的职位，专业科目和公共科目的笔试地点统一设在南宁市。</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报考人员参加笔试，必须携带本人笔试准考证和有效居民身份证。</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（三）成绩查询和笔试合格分数线公布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报考人员可登录广西人事考试网或者通过拨打中国电信号码百事通电话（</w:t>
      </w:r>
      <w:r w:rsidRPr="00941DA9">
        <w:rPr>
          <w:rFonts w:ascii="Tahoma" w:eastAsia="宋体" w:hAnsi="Tahoma" w:cs="Tahoma"/>
          <w:color w:val="000000"/>
          <w:kern w:val="0"/>
          <w:sz w:val="32"/>
          <w:szCs w:val="32"/>
        </w:rPr>
        <w:t>114</w:t>
      </w:r>
      <w:r w:rsidRPr="00941DA9">
        <w:rPr>
          <w:rFonts w:ascii="仿宋_GB2312" w:eastAsia="仿宋_GB2312" w:hAnsi="Tahoma" w:cs="Tahoma" w:hint="eastAsia"/>
          <w:color w:val="000000"/>
          <w:kern w:val="0"/>
          <w:sz w:val="32"/>
          <w:szCs w:val="32"/>
        </w:rPr>
        <w:t>服务热线或者</w:t>
      </w:r>
      <w:r w:rsidRPr="00941DA9">
        <w:rPr>
          <w:rFonts w:ascii="Tahoma" w:eastAsia="宋体" w:hAnsi="Tahoma" w:cs="Tahoma"/>
          <w:color w:val="000000"/>
          <w:kern w:val="0"/>
          <w:sz w:val="32"/>
          <w:szCs w:val="32"/>
        </w:rPr>
        <w:t>118114</w:t>
      </w:r>
      <w:r w:rsidRPr="00941DA9">
        <w:rPr>
          <w:rFonts w:ascii="仿宋_GB2312" w:eastAsia="仿宋_GB2312" w:hAnsi="Tahoma" w:cs="Tahoma" w:hint="eastAsia"/>
          <w:color w:val="000000"/>
          <w:kern w:val="0"/>
          <w:sz w:val="32"/>
          <w:szCs w:val="32"/>
        </w:rPr>
        <w:t>服务热线）语音查询笔试成绩。</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笔试合格分数线由自治区公务员主管部门统一划定，并在广西人事考试网公布。笔试合格分数线公布及成绩查询时间：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月上旬。</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四、面试</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（一）确定面试入围人选及资格审查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面试入围人选分两批产生，一并参加面试。其中，报考法院、检察院、公安机关、监狱、戒毒系统人民警察职位的面试入围人员，需体能测评合格才能进入面试。</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b/>
          <w:bCs/>
          <w:color w:val="000000"/>
          <w:kern w:val="0"/>
          <w:sz w:val="32"/>
          <w:szCs w:val="32"/>
        </w:rPr>
        <w:t>1</w:t>
      </w:r>
      <w:r w:rsidRPr="00941DA9">
        <w:rPr>
          <w:rFonts w:ascii="仿宋_GB2312" w:eastAsia="仿宋_GB2312" w:hAnsi="Tahoma" w:cs="Tahoma" w:hint="eastAsia"/>
          <w:b/>
          <w:bCs/>
          <w:color w:val="000000"/>
          <w:kern w:val="0"/>
          <w:sz w:val="32"/>
          <w:szCs w:val="32"/>
        </w:rPr>
        <w:t>．第一批面试入围人选及资格审查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面试实施机关在笔试合格人员中，根据计划录用人数与面试人选</w:t>
      </w:r>
      <w:r w:rsidRPr="00941DA9">
        <w:rPr>
          <w:rFonts w:ascii="Tahoma" w:eastAsia="宋体" w:hAnsi="Tahoma" w:cs="Tahoma"/>
          <w:color w:val="000000"/>
          <w:kern w:val="0"/>
          <w:sz w:val="32"/>
          <w:szCs w:val="32"/>
        </w:rPr>
        <w:t>1</w:t>
      </w:r>
      <w:r w:rsidRPr="00941DA9">
        <w:rPr>
          <w:rFonts w:ascii="宋体" w:eastAsia="宋体" w:hAnsi="宋体" w:cs="宋体" w:hint="eastAsia"/>
          <w:color w:val="000000"/>
          <w:kern w:val="0"/>
          <w:sz w:val="32"/>
          <w:szCs w:val="32"/>
        </w:rPr>
        <w:t>∶</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的比例，按照同一职位报考人员的笔试总成绩从高分到低分的顺序，确定第一批面试入围人选。笔试总成绩</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行政职业能力测验成绩</w:t>
      </w:r>
      <w:r w:rsidRPr="00941DA9">
        <w:rPr>
          <w:rFonts w:ascii="Tahoma" w:eastAsia="宋体" w:hAnsi="Tahoma" w:cs="Tahoma"/>
          <w:color w:val="000000"/>
          <w:kern w:val="0"/>
          <w:sz w:val="32"/>
          <w:szCs w:val="32"/>
        </w:rPr>
        <w:t>+</w:t>
      </w:r>
      <w:proofErr w:type="gramStart"/>
      <w:r w:rsidRPr="00941DA9">
        <w:rPr>
          <w:rFonts w:ascii="仿宋_GB2312" w:eastAsia="仿宋_GB2312" w:hAnsi="Tahoma" w:cs="Tahoma" w:hint="eastAsia"/>
          <w:color w:val="000000"/>
          <w:kern w:val="0"/>
          <w:sz w:val="32"/>
          <w:szCs w:val="32"/>
        </w:rPr>
        <w:t>申论成绩</w:t>
      </w:r>
      <w:proofErr w:type="gramEnd"/>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专业科目笔试成绩</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少数民族照顾加分。</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党组织书记、村委会主任招录职位的笔试总成绩</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公共基础知识测验成绩</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基层工作实际能力测验成绩</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少数民族照顾加分。比例内末位报考人员出现笔试总成绩并列时，同时确定为面试入围人选。笔试合格人数达不到规定比例的职位，按实有人数确定面试入围人选。</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面试实施机关通过规定网站发布资格审查通告，公布第一批面试入围人选名单，并通知面试入围人选传真或者邮寄本人报名申请材料，进行面试资格审查。第一批面试入围人选资格审查通告发布后，如有报考人员放弃面试资格或者资格审查不合格的，不再递补。放弃面试资格的报考人员须提交书面申请，不按要求提交书面放弃申请的视为自动放弃面试资格。已进入第一批面试入围人选名单的报考人员，不能参加第二批职位的报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提供的申请材料必须真实、准确。提供的申请材料或者信息不实，涉及报考资格的，由面试实施机关取消面试资格。凡伪造学历证明及其他有关证件骗取考试资格的，将按照公务员考试录用违纪违规的有关规定处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发布第一批面试入围人选资格审查通告时间：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15</w:t>
      </w:r>
      <w:r w:rsidRPr="00941DA9">
        <w:rPr>
          <w:rFonts w:ascii="仿宋_GB2312" w:eastAsia="仿宋_GB2312" w:hAnsi="Tahoma" w:cs="Tahoma" w:hint="eastAsia"/>
          <w:color w:val="000000"/>
          <w:kern w:val="0"/>
          <w:sz w:val="32"/>
          <w:szCs w:val="32"/>
        </w:rPr>
        <w:t>日前。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第一批面试入围人选打印《报名登记表》时间：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14</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8:30—6</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24</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b/>
          <w:bCs/>
          <w:color w:val="000000"/>
          <w:kern w:val="0"/>
          <w:sz w:val="32"/>
          <w:szCs w:val="32"/>
        </w:rPr>
        <w:t>2</w:t>
      </w:r>
      <w:r w:rsidRPr="00941DA9">
        <w:rPr>
          <w:rFonts w:ascii="仿宋_GB2312" w:eastAsia="仿宋_GB2312" w:hAnsi="Tahoma" w:cs="Tahoma" w:hint="eastAsia"/>
          <w:b/>
          <w:bCs/>
          <w:color w:val="000000"/>
          <w:kern w:val="0"/>
          <w:sz w:val="32"/>
          <w:szCs w:val="32"/>
        </w:rPr>
        <w:t>．第二批职位网上报名及资格审查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第一批面试入围人选确定后，自治区公务员主管部门将</w:t>
      </w:r>
      <w:proofErr w:type="gramStart"/>
      <w:r w:rsidRPr="00941DA9">
        <w:rPr>
          <w:rFonts w:ascii="仿宋_GB2312" w:eastAsia="仿宋_GB2312" w:hAnsi="Tahoma" w:cs="Tahoma" w:hint="eastAsia"/>
          <w:color w:val="000000"/>
          <w:kern w:val="0"/>
          <w:sz w:val="32"/>
          <w:szCs w:val="32"/>
        </w:rPr>
        <w:t>公布因</w:t>
      </w:r>
      <w:proofErr w:type="gramEnd"/>
      <w:r w:rsidRPr="00941DA9">
        <w:rPr>
          <w:rFonts w:ascii="仿宋_GB2312" w:eastAsia="仿宋_GB2312" w:hAnsi="Tahoma" w:cs="Tahoma" w:hint="eastAsia"/>
          <w:color w:val="000000"/>
          <w:kern w:val="0"/>
          <w:sz w:val="32"/>
          <w:szCs w:val="32"/>
        </w:rPr>
        <w:t>无人报考或者达不到开考比例而空缺的职位计划，组织达到笔试合格分数线但未进入第一批面试入围人选名单的报考人员进行第二次网上报名（以下简称</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二次报名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原报考</w:t>
      </w:r>
      <w:r w:rsidRPr="00941DA9">
        <w:rPr>
          <w:rFonts w:ascii="Tahoma" w:eastAsia="宋体" w:hAnsi="Tahoma" w:cs="Tahoma"/>
          <w:color w:val="000000"/>
          <w:kern w:val="0"/>
          <w:sz w:val="32"/>
          <w:szCs w:val="32"/>
        </w:rPr>
        <w:t>A</w:t>
      </w:r>
      <w:r w:rsidRPr="00941DA9">
        <w:rPr>
          <w:rFonts w:ascii="仿宋_GB2312" w:eastAsia="仿宋_GB2312" w:hAnsi="Tahoma" w:cs="Tahoma" w:hint="eastAsia"/>
          <w:color w:val="000000"/>
          <w:kern w:val="0"/>
          <w:sz w:val="32"/>
          <w:szCs w:val="32"/>
        </w:rPr>
        <w:t>类职位的人员，</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二次报名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时只能报考</w:t>
      </w:r>
      <w:r w:rsidRPr="00941DA9">
        <w:rPr>
          <w:rFonts w:ascii="Tahoma" w:eastAsia="宋体" w:hAnsi="Tahoma" w:cs="Tahoma"/>
          <w:color w:val="000000"/>
          <w:kern w:val="0"/>
          <w:sz w:val="32"/>
          <w:szCs w:val="32"/>
        </w:rPr>
        <w:t>A</w:t>
      </w:r>
      <w:r w:rsidRPr="00941DA9">
        <w:rPr>
          <w:rFonts w:ascii="仿宋_GB2312" w:eastAsia="仿宋_GB2312" w:hAnsi="Tahoma" w:cs="Tahoma" w:hint="eastAsia"/>
          <w:color w:val="000000"/>
          <w:kern w:val="0"/>
          <w:sz w:val="32"/>
          <w:szCs w:val="32"/>
        </w:rPr>
        <w:t>类职位；原报考</w:t>
      </w:r>
      <w:r w:rsidRPr="00941DA9">
        <w:rPr>
          <w:rFonts w:ascii="Tahoma" w:eastAsia="宋体" w:hAnsi="Tahoma" w:cs="Tahoma"/>
          <w:color w:val="000000"/>
          <w:kern w:val="0"/>
          <w:sz w:val="32"/>
          <w:szCs w:val="32"/>
        </w:rPr>
        <w:t>B</w:t>
      </w:r>
      <w:r w:rsidRPr="00941DA9">
        <w:rPr>
          <w:rFonts w:ascii="仿宋_GB2312" w:eastAsia="仿宋_GB2312" w:hAnsi="Tahoma" w:cs="Tahoma" w:hint="eastAsia"/>
          <w:color w:val="000000"/>
          <w:kern w:val="0"/>
          <w:sz w:val="32"/>
          <w:szCs w:val="32"/>
        </w:rPr>
        <w:t>类职位的人员，</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二次报名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时只能报考</w:t>
      </w:r>
      <w:r w:rsidRPr="00941DA9">
        <w:rPr>
          <w:rFonts w:ascii="Tahoma" w:eastAsia="宋体" w:hAnsi="Tahoma" w:cs="Tahoma"/>
          <w:color w:val="000000"/>
          <w:kern w:val="0"/>
          <w:sz w:val="32"/>
          <w:szCs w:val="32"/>
        </w:rPr>
        <w:t>B</w:t>
      </w:r>
      <w:r w:rsidRPr="00941DA9">
        <w:rPr>
          <w:rFonts w:ascii="仿宋_GB2312" w:eastAsia="仿宋_GB2312" w:hAnsi="Tahoma" w:cs="Tahoma" w:hint="eastAsia"/>
          <w:color w:val="000000"/>
          <w:kern w:val="0"/>
          <w:sz w:val="32"/>
          <w:szCs w:val="32"/>
        </w:rPr>
        <w:t>类职位。原报考</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党组织书记、村委会主任职位的人员，</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二次报名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时只能报考本县同类职位。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二次报名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结束后，招录机关按笔试总成绩从高分到低分的顺序（由报名系统自动排序）进行资格审查，当计划录用人数与资格审查合格人数达到</w:t>
      </w:r>
      <w:r w:rsidRPr="00941DA9">
        <w:rPr>
          <w:rFonts w:ascii="Tahoma" w:eastAsia="宋体" w:hAnsi="Tahoma" w:cs="Tahoma"/>
          <w:color w:val="000000"/>
          <w:kern w:val="0"/>
          <w:sz w:val="32"/>
          <w:szCs w:val="32"/>
        </w:rPr>
        <w:t>1:3</w:t>
      </w:r>
      <w:r w:rsidRPr="00941DA9">
        <w:rPr>
          <w:rFonts w:ascii="仿宋_GB2312" w:eastAsia="仿宋_GB2312" w:hAnsi="Tahoma" w:cs="Tahoma" w:hint="eastAsia"/>
          <w:color w:val="000000"/>
          <w:kern w:val="0"/>
          <w:sz w:val="32"/>
          <w:szCs w:val="32"/>
        </w:rPr>
        <w:t>的比例后（比例内末位报考人员出现笔试总成绩并列时，一并进行资格审查），其余人员不再进行资格审查。资格审查合格人员名单在第二批面试入围人选资格审查通告中发布。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第二批面试入围人选的确定、名单公布和递补规则等与第一批做法相同。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发布第二批职位招考公告时间：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21</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第二批职位网上报名时间：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21</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22</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18:00</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第二批职位网上报名资格审查时间：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23</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8:30—18:00</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发布第二批面试入围人选资格审查通告时间：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25</w:t>
      </w:r>
      <w:r w:rsidRPr="00941DA9">
        <w:rPr>
          <w:rFonts w:ascii="仿宋_GB2312" w:eastAsia="仿宋_GB2312" w:hAnsi="Tahoma" w:cs="Tahoma" w:hint="eastAsia"/>
          <w:color w:val="000000"/>
          <w:kern w:val="0"/>
          <w:sz w:val="32"/>
          <w:szCs w:val="32"/>
        </w:rPr>
        <w:t>日前。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第二批面试入围人选打印《报名登记表》时间：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25</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8:30—6</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24</w:t>
      </w:r>
      <w:r w:rsidRPr="00941DA9">
        <w:rPr>
          <w:rFonts w:ascii="仿宋_GB2312" w:eastAsia="仿宋_GB2312" w:hAnsi="Tahoma" w:cs="Tahoma" w:hint="eastAsia"/>
          <w:color w:val="000000"/>
          <w:kern w:val="0"/>
          <w:sz w:val="32"/>
          <w:szCs w:val="32"/>
        </w:rPr>
        <w:t>日</w:t>
      </w:r>
      <w:r w:rsidRPr="00941DA9">
        <w:rPr>
          <w:rFonts w:ascii="Tahoma" w:eastAsia="宋体" w:hAnsi="Tahoma" w:cs="Tahoma"/>
          <w:color w:val="000000"/>
          <w:kern w:val="0"/>
          <w:sz w:val="32"/>
          <w:szCs w:val="32"/>
        </w:rPr>
        <w:t>8:30</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（二）发布面试公告</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面试人选确定后，由面试实施机关在市级以上公务员主管部门规定的网站上发布面试公告。</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面试公告发布后，自愿放弃面试资格或者面试资格审查不合格的，不再递补面试人选。</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发布面试公告的时间：面试前一周。</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（三）面试资格复审</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面试前，面试实施机关将现场对进入面试的人员进行面试资格复审。报考人员应提供报名申请材料的原件。原则上，</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年应届普通高校毕业生提供学历、学位证书原件的截止时间为</w:t>
      </w:r>
      <w:r w:rsidRPr="00941DA9">
        <w:rPr>
          <w:rFonts w:ascii="Tahoma" w:eastAsia="宋体" w:hAnsi="Tahoma" w:cs="Tahoma"/>
          <w:color w:val="000000"/>
          <w:kern w:val="0"/>
          <w:sz w:val="32"/>
          <w:szCs w:val="32"/>
        </w:rPr>
        <w:t> 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7</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15</w:t>
      </w:r>
      <w:r w:rsidRPr="00941DA9">
        <w:rPr>
          <w:rFonts w:ascii="仿宋_GB2312" w:eastAsia="仿宋_GB2312" w:hAnsi="Tahoma" w:cs="Tahoma" w:hint="eastAsia"/>
          <w:color w:val="000000"/>
          <w:kern w:val="0"/>
          <w:sz w:val="32"/>
          <w:szCs w:val="32"/>
        </w:rPr>
        <w:t>日，逾期将视为放弃录用资格。</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面试资格复审时间：在面试前的</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天内进行。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（四）实施面试</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面试严格实行考官、报考</w:t>
      </w:r>
      <w:proofErr w:type="gramStart"/>
      <w:r w:rsidRPr="00941DA9">
        <w:rPr>
          <w:rFonts w:ascii="仿宋_GB2312" w:eastAsia="仿宋_GB2312" w:hAnsi="Tahoma" w:cs="Tahoma" w:hint="eastAsia"/>
          <w:color w:val="000000"/>
          <w:kern w:val="0"/>
          <w:sz w:val="32"/>
          <w:szCs w:val="32"/>
        </w:rPr>
        <w:t>人员双</w:t>
      </w:r>
      <w:proofErr w:type="gramEnd"/>
      <w:r w:rsidRPr="00941DA9">
        <w:rPr>
          <w:rFonts w:ascii="仿宋_GB2312" w:eastAsia="仿宋_GB2312" w:hAnsi="Tahoma" w:cs="Tahoma" w:hint="eastAsia"/>
          <w:color w:val="000000"/>
          <w:kern w:val="0"/>
          <w:sz w:val="32"/>
          <w:szCs w:val="32"/>
        </w:rPr>
        <w:t>抽签制度，即面试当天考官抽签确定考场，报考人员抽签确定参加面试的顺序。</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面试期间，报考人员严禁携带手机等通讯工具</w:t>
      </w:r>
      <w:proofErr w:type="gramStart"/>
      <w:r w:rsidRPr="00941DA9">
        <w:rPr>
          <w:rFonts w:ascii="仿宋_GB2312" w:eastAsia="仿宋_GB2312" w:hAnsi="Tahoma" w:cs="Tahoma" w:hint="eastAsia"/>
          <w:color w:val="000000"/>
          <w:kern w:val="0"/>
          <w:sz w:val="32"/>
          <w:szCs w:val="32"/>
        </w:rPr>
        <w:t>进入候考室</w:t>
      </w:r>
      <w:proofErr w:type="gramEnd"/>
      <w:r w:rsidRPr="00941DA9">
        <w:rPr>
          <w:rFonts w:ascii="仿宋_GB2312" w:eastAsia="仿宋_GB2312" w:hAnsi="Tahoma" w:cs="Tahoma" w:hint="eastAsia"/>
          <w:color w:val="000000"/>
          <w:kern w:val="0"/>
          <w:sz w:val="32"/>
          <w:szCs w:val="32"/>
        </w:rPr>
        <w:t>和面试考场。不得向考官透露本人姓名、籍贯等个人信息。</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公共面试成绩满分为</w:t>
      </w:r>
      <w:r w:rsidRPr="00941DA9">
        <w:rPr>
          <w:rFonts w:ascii="Tahoma" w:eastAsia="宋体" w:hAnsi="Tahoma" w:cs="Tahoma"/>
          <w:color w:val="000000"/>
          <w:kern w:val="0"/>
          <w:sz w:val="32"/>
          <w:szCs w:val="32"/>
        </w:rPr>
        <w:t>100</w:t>
      </w:r>
      <w:r w:rsidRPr="00941DA9">
        <w:rPr>
          <w:rFonts w:ascii="仿宋_GB2312" w:eastAsia="仿宋_GB2312" w:hAnsi="Tahoma" w:cs="Tahoma" w:hint="eastAsia"/>
          <w:color w:val="000000"/>
          <w:kern w:val="0"/>
          <w:sz w:val="32"/>
          <w:szCs w:val="32"/>
        </w:rPr>
        <w:t>分，</w:t>
      </w:r>
      <w:r w:rsidRPr="00941DA9">
        <w:rPr>
          <w:rFonts w:ascii="Tahoma" w:eastAsia="宋体" w:hAnsi="Tahoma" w:cs="Tahoma"/>
          <w:color w:val="000000"/>
          <w:kern w:val="0"/>
          <w:sz w:val="32"/>
          <w:szCs w:val="32"/>
        </w:rPr>
        <w:t>60</w:t>
      </w:r>
      <w:r w:rsidRPr="00941DA9">
        <w:rPr>
          <w:rFonts w:ascii="仿宋_GB2312" w:eastAsia="仿宋_GB2312" w:hAnsi="Tahoma" w:cs="Tahoma" w:hint="eastAsia"/>
          <w:color w:val="000000"/>
          <w:kern w:val="0"/>
          <w:sz w:val="32"/>
          <w:szCs w:val="32"/>
        </w:rPr>
        <w:t>分为合格。</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组织专业面试的职位，专业面试成绩满分为</w:t>
      </w:r>
      <w:r w:rsidRPr="00941DA9">
        <w:rPr>
          <w:rFonts w:ascii="Tahoma" w:eastAsia="宋体" w:hAnsi="Tahoma" w:cs="Tahoma"/>
          <w:color w:val="000000"/>
          <w:kern w:val="0"/>
          <w:sz w:val="32"/>
          <w:szCs w:val="32"/>
        </w:rPr>
        <w:t>100</w:t>
      </w:r>
      <w:r w:rsidRPr="00941DA9">
        <w:rPr>
          <w:rFonts w:ascii="仿宋_GB2312" w:eastAsia="仿宋_GB2312" w:hAnsi="Tahoma" w:cs="Tahoma" w:hint="eastAsia"/>
          <w:color w:val="000000"/>
          <w:kern w:val="0"/>
          <w:sz w:val="32"/>
          <w:szCs w:val="32"/>
        </w:rPr>
        <w:t>分，不单独划定合格分数线；面试成绩计算公式为：面试成绩＝公共面试成绩</w:t>
      </w:r>
      <w:r w:rsidRPr="00941DA9">
        <w:rPr>
          <w:rFonts w:ascii="Tahoma" w:eastAsia="宋体" w:hAnsi="Tahoma" w:cs="Tahoma"/>
          <w:color w:val="000000"/>
          <w:kern w:val="0"/>
          <w:sz w:val="32"/>
          <w:szCs w:val="32"/>
        </w:rPr>
        <w:t>×60%+</w:t>
      </w:r>
      <w:r w:rsidRPr="00941DA9">
        <w:rPr>
          <w:rFonts w:ascii="仿宋_GB2312" w:eastAsia="仿宋_GB2312" w:hAnsi="Tahoma" w:cs="Tahoma" w:hint="eastAsia"/>
          <w:color w:val="000000"/>
          <w:kern w:val="0"/>
          <w:sz w:val="32"/>
          <w:szCs w:val="32"/>
        </w:rPr>
        <w:t>专业面试成绩</w:t>
      </w:r>
      <w:r w:rsidRPr="00941DA9">
        <w:rPr>
          <w:rFonts w:ascii="Tahoma" w:eastAsia="宋体" w:hAnsi="Tahoma" w:cs="Tahoma"/>
          <w:color w:val="000000"/>
          <w:kern w:val="0"/>
          <w:sz w:val="32"/>
          <w:szCs w:val="32"/>
        </w:rPr>
        <w:t>×40%</w:t>
      </w:r>
      <w:r w:rsidRPr="00941DA9">
        <w:rPr>
          <w:rFonts w:ascii="仿宋_GB2312" w:eastAsia="仿宋_GB2312" w:hAnsi="Tahoma" w:cs="Tahoma" w:hint="eastAsia"/>
          <w:color w:val="000000"/>
          <w:kern w:val="0"/>
          <w:sz w:val="32"/>
          <w:szCs w:val="32"/>
        </w:rPr>
        <w:t>。公共面试成绩不合格的人员，不能参加专业面试。</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各市公务员主管部门和自治区招录机关在面试结束当天公布面试成绩。</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面试时间：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6</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21—24</w:t>
      </w:r>
      <w:r w:rsidRPr="00941DA9">
        <w:rPr>
          <w:rFonts w:ascii="仿宋_GB2312" w:eastAsia="仿宋_GB2312" w:hAnsi="Tahoma" w:cs="Tahoma" w:hint="eastAsia"/>
          <w:color w:val="000000"/>
          <w:kern w:val="0"/>
          <w:sz w:val="32"/>
          <w:szCs w:val="32"/>
        </w:rPr>
        <w:t>日。具体时间、地点见面试公告。</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五、体检和考察</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（一）确定体检和考察人选</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招录机关根据计划录用人数与体检、考察人选</w:t>
      </w:r>
      <w:r w:rsidRPr="00941DA9">
        <w:rPr>
          <w:rFonts w:ascii="Tahoma" w:eastAsia="宋体" w:hAnsi="Tahoma" w:cs="Tahoma"/>
          <w:color w:val="000000"/>
          <w:kern w:val="0"/>
          <w:sz w:val="32"/>
          <w:szCs w:val="32"/>
        </w:rPr>
        <w:t>1</w:t>
      </w:r>
      <w:r w:rsidRPr="00941DA9">
        <w:rPr>
          <w:rFonts w:ascii="宋体" w:eastAsia="宋体" w:hAnsi="宋体" w:cs="宋体" w:hint="eastAsia"/>
          <w:color w:val="000000"/>
          <w:kern w:val="0"/>
          <w:sz w:val="32"/>
          <w:szCs w:val="32"/>
        </w:rPr>
        <w:t>∶</w:t>
      </w: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的比例，按照同一职位报考人员的综合成绩（笔试总成绩</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面试成绩）从高分到低分的顺序确定体检、考察人选。综合成绩相同时，以面试成绩高的确定人选。综合成绩、面试成绩都相同时，</w:t>
      </w:r>
      <w:proofErr w:type="gramStart"/>
      <w:r w:rsidRPr="00941DA9">
        <w:rPr>
          <w:rFonts w:ascii="仿宋_GB2312" w:eastAsia="仿宋_GB2312" w:hAnsi="Tahoma" w:cs="Tahoma" w:hint="eastAsia"/>
          <w:color w:val="000000"/>
          <w:kern w:val="0"/>
          <w:sz w:val="32"/>
          <w:szCs w:val="32"/>
        </w:rPr>
        <w:t>面向村</w:t>
      </w:r>
      <w:proofErr w:type="gramEnd"/>
      <w:r w:rsidRPr="00941DA9">
        <w:rPr>
          <w:rFonts w:ascii="仿宋_GB2312" w:eastAsia="仿宋_GB2312" w:hAnsi="Tahoma" w:cs="Tahoma" w:hint="eastAsia"/>
          <w:color w:val="000000"/>
          <w:kern w:val="0"/>
          <w:sz w:val="32"/>
          <w:szCs w:val="32"/>
        </w:rPr>
        <w:t>党组织书记、村委会主任招录的职位以公共基础知识测验科目成绩高的确定人选，其他的职位以行政职业能力测验科目成绩高的确定人选（下同）。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出现体检、考察不合格或者自愿放弃情形的，应从同一职位面试成绩合格的报考人员中按照综合成绩从高分到低分的顺序依次递补。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楷体" w:eastAsia="楷体" w:hAnsi="楷体" w:cs="Tahoma" w:hint="eastAsia"/>
          <w:color w:val="000000"/>
          <w:kern w:val="0"/>
          <w:sz w:val="32"/>
          <w:szCs w:val="32"/>
        </w:rPr>
        <w:t>（二）实施体检和考察</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市级以上公务员主管部门和自治区招录机关按规定实施体检。体检严格按照《关于修订〈公务员录用体检通用标准（试行）及〈公务员录用体检操作手册（试行）〉有关内容的通知》（</w:t>
      </w:r>
      <w:proofErr w:type="gramStart"/>
      <w:r w:rsidRPr="00941DA9">
        <w:rPr>
          <w:rFonts w:ascii="仿宋_GB2312" w:eastAsia="仿宋_GB2312" w:hAnsi="Tahoma" w:cs="Tahoma" w:hint="eastAsia"/>
          <w:color w:val="000000"/>
          <w:kern w:val="0"/>
          <w:sz w:val="32"/>
          <w:szCs w:val="32"/>
        </w:rPr>
        <w:t>人社部</w:t>
      </w:r>
      <w:proofErr w:type="gramEnd"/>
      <w:r w:rsidRPr="00941DA9">
        <w:rPr>
          <w:rFonts w:ascii="仿宋_GB2312" w:eastAsia="仿宋_GB2312" w:hAnsi="Tahoma" w:cs="Tahoma" w:hint="eastAsia"/>
          <w:color w:val="000000"/>
          <w:kern w:val="0"/>
          <w:sz w:val="32"/>
          <w:szCs w:val="32"/>
        </w:rPr>
        <w:t>发〔</w:t>
      </w:r>
      <w:r w:rsidRPr="00941DA9">
        <w:rPr>
          <w:rFonts w:ascii="Tahoma" w:eastAsia="宋体" w:hAnsi="Tahoma" w:cs="Tahoma"/>
          <w:color w:val="000000"/>
          <w:kern w:val="0"/>
          <w:sz w:val="32"/>
          <w:szCs w:val="32"/>
        </w:rPr>
        <w:t>2016</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140</w:t>
      </w:r>
      <w:r w:rsidRPr="00941DA9">
        <w:rPr>
          <w:rFonts w:ascii="仿宋_GB2312" w:eastAsia="仿宋_GB2312" w:hAnsi="Tahoma" w:cs="Tahoma" w:hint="eastAsia"/>
          <w:color w:val="000000"/>
          <w:kern w:val="0"/>
          <w:sz w:val="32"/>
          <w:szCs w:val="32"/>
        </w:rPr>
        <w:t>号）和《公务员录用体检特殊标准（试行）》（</w:t>
      </w:r>
      <w:proofErr w:type="gramStart"/>
      <w:r w:rsidRPr="00941DA9">
        <w:rPr>
          <w:rFonts w:ascii="仿宋_GB2312" w:eastAsia="仿宋_GB2312" w:hAnsi="Tahoma" w:cs="Tahoma" w:hint="eastAsia"/>
          <w:color w:val="000000"/>
          <w:kern w:val="0"/>
          <w:sz w:val="32"/>
          <w:szCs w:val="32"/>
        </w:rPr>
        <w:t>人社部</w:t>
      </w:r>
      <w:proofErr w:type="gramEnd"/>
      <w:r w:rsidRPr="00941DA9">
        <w:rPr>
          <w:rFonts w:ascii="仿宋_GB2312" w:eastAsia="仿宋_GB2312" w:hAnsi="Tahoma" w:cs="Tahoma" w:hint="eastAsia"/>
          <w:color w:val="000000"/>
          <w:kern w:val="0"/>
          <w:sz w:val="32"/>
          <w:szCs w:val="32"/>
        </w:rPr>
        <w:t>发〔</w:t>
      </w:r>
      <w:r w:rsidRPr="00941DA9">
        <w:rPr>
          <w:rFonts w:ascii="Tahoma" w:eastAsia="宋体" w:hAnsi="Tahoma" w:cs="Tahoma"/>
          <w:color w:val="000000"/>
          <w:kern w:val="0"/>
          <w:sz w:val="32"/>
          <w:szCs w:val="32"/>
        </w:rPr>
        <w:t>2010</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82</w:t>
      </w:r>
      <w:r w:rsidRPr="00941DA9">
        <w:rPr>
          <w:rFonts w:ascii="仿宋_GB2312" w:eastAsia="仿宋_GB2312" w:hAnsi="Tahoma" w:cs="Tahoma" w:hint="eastAsia"/>
          <w:color w:val="000000"/>
          <w:kern w:val="0"/>
          <w:sz w:val="32"/>
          <w:szCs w:val="32"/>
        </w:rPr>
        <w:t>号）等规定</w:t>
      </w:r>
      <w:r w:rsidRPr="00941DA9">
        <w:rPr>
          <w:rFonts w:ascii="仿宋_GB2312" w:eastAsia="仿宋_GB2312" w:hAnsi="Tahoma" w:cs="Tahoma" w:hint="eastAsia"/>
          <w:color w:val="000000"/>
          <w:kern w:val="0"/>
          <w:sz w:val="32"/>
          <w:szCs w:val="32"/>
        </w:rPr>
        <w:lastRenderedPageBreak/>
        <w:t>组织实施。报考人员对非当日、非当场复检的体检结论有疑问的，可以在接到体检结论通知之日起</w:t>
      </w:r>
      <w:r w:rsidRPr="00941DA9">
        <w:rPr>
          <w:rFonts w:ascii="Tahoma" w:eastAsia="宋体" w:hAnsi="Tahoma" w:cs="Tahoma"/>
          <w:color w:val="000000"/>
          <w:kern w:val="0"/>
          <w:sz w:val="32"/>
          <w:szCs w:val="32"/>
        </w:rPr>
        <w:t>7</w:t>
      </w:r>
      <w:r w:rsidRPr="00941DA9">
        <w:rPr>
          <w:rFonts w:ascii="仿宋_GB2312" w:eastAsia="仿宋_GB2312" w:hAnsi="Tahoma" w:cs="Tahoma" w:hint="eastAsia"/>
          <w:color w:val="000000"/>
          <w:kern w:val="0"/>
          <w:sz w:val="32"/>
          <w:szCs w:val="32"/>
        </w:rPr>
        <w:t>日内向体检实施机关提交复检申请，经批准后进行复检。复检只能进行一次，体检结果以复检结论为准。按《公务员录用体检特殊标准（试行）》执行的体检项目均不进行复检。</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考察由招录机关或承担录用考察工作的单位（部门）进行。考察按照《关于做好公务员录用考察工作的通知》（国公局发〔</w:t>
      </w:r>
      <w:r w:rsidRPr="00941DA9">
        <w:rPr>
          <w:rFonts w:ascii="Tahoma" w:eastAsia="宋体" w:hAnsi="Tahoma" w:cs="Tahoma"/>
          <w:color w:val="000000"/>
          <w:kern w:val="0"/>
          <w:sz w:val="32"/>
          <w:szCs w:val="32"/>
        </w:rPr>
        <w:t>2013</w:t>
      </w:r>
      <w:r w:rsidRPr="00941DA9">
        <w:rPr>
          <w:rFonts w:ascii="仿宋_GB2312" w:eastAsia="仿宋_GB2312" w:hAnsi="Tahoma" w:cs="Tahoma" w:hint="eastAsia"/>
          <w:color w:val="000000"/>
          <w:kern w:val="0"/>
          <w:sz w:val="32"/>
          <w:szCs w:val="32"/>
        </w:rPr>
        <w:t>〕</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号）和《关于进一步从严管理干部档案的通知》（</w:t>
      </w:r>
      <w:proofErr w:type="gramStart"/>
      <w:r w:rsidRPr="00941DA9">
        <w:rPr>
          <w:rFonts w:ascii="仿宋_GB2312" w:eastAsia="仿宋_GB2312" w:hAnsi="Tahoma" w:cs="Tahoma" w:hint="eastAsia"/>
          <w:color w:val="000000"/>
          <w:kern w:val="0"/>
          <w:sz w:val="32"/>
          <w:szCs w:val="32"/>
        </w:rPr>
        <w:t>中组发〔</w:t>
      </w:r>
      <w:r w:rsidRPr="00941DA9">
        <w:rPr>
          <w:rFonts w:ascii="Tahoma" w:eastAsia="宋体" w:hAnsi="Tahoma" w:cs="Tahoma"/>
          <w:color w:val="000000"/>
          <w:kern w:val="0"/>
          <w:sz w:val="32"/>
          <w:szCs w:val="32"/>
        </w:rPr>
        <w:t>2014</w:t>
      </w:r>
      <w:r w:rsidRPr="00941DA9">
        <w:rPr>
          <w:rFonts w:ascii="仿宋_GB2312" w:eastAsia="仿宋_GB2312" w:hAnsi="Tahoma" w:cs="Tahoma" w:hint="eastAsia"/>
          <w:color w:val="000000"/>
          <w:kern w:val="0"/>
          <w:sz w:val="32"/>
          <w:szCs w:val="32"/>
        </w:rPr>
        <w:t>〕</w:t>
      </w:r>
      <w:proofErr w:type="gramEnd"/>
      <w:r w:rsidRPr="00941DA9">
        <w:rPr>
          <w:rFonts w:ascii="Tahoma" w:eastAsia="宋体" w:hAnsi="Tahoma" w:cs="Tahoma"/>
          <w:color w:val="000000"/>
          <w:kern w:val="0"/>
          <w:sz w:val="32"/>
          <w:szCs w:val="32"/>
        </w:rPr>
        <w:t>9</w:t>
      </w:r>
      <w:r w:rsidRPr="00941DA9">
        <w:rPr>
          <w:rFonts w:ascii="仿宋_GB2312" w:eastAsia="仿宋_GB2312" w:hAnsi="Tahoma" w:cs="Tahoma" w:hint="eastAsia"/>
          <w:color w:val="000000"/>
          <w:kern w:val="0"/>
          <w:sz w:val="32"/>
          <w:szCs w:val="32"/>
        </w:rPr>
        <w:t>号）要求，按照好干部标准，根据拟录用职位的要求，采取多种形式，全面了解考察对象的政治思想、道德品质、能力素质、遵纪守法、诚信记录、自律意识、学习和工作表现以及需要回避的情况等。凡是重要档案材料不全、个人经历不明、历史状况不清而无法进行有效考察的，以及经有关主管部门确认存在严重违法失信行为的人员，不得确定为拟录用人选。</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体检和考察时间：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7</w:t>
      </w:r>
      <w:r w:rsidRPr="00941DA9">
        <w:rPr>
          <w:rFonts w:ascii="仿宋_GB2312" w:eastAsia="仿宋_GB2312" w:hAnsi="Tahoma" w:cs="Tahoma" w:hint="eastAsia"/>
          <w:color w:val="000000"/>
          <w:kern w:val="0"/>
          <w:sz w:val="32"/>
          <w:szCs w:val="32"/>
        </w:rPr>
        <w:t>月中旬前。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六、合并职位的岗位选择</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报考合并职位的人员在体检、考察完成后进行岗位选择，按照综合成绩从高分到低分的顺序依次选择岗位。考生因怀孕未完成体检的，一并进行岗位选择。合并职位中</w:t>
      </w:r>
      <w:proofErr w:type="gramStart"/>
      <w:r w:rsidRPr="00941DA9">
        <w:rPr>
          <w:rFonts w:ascii="仿宋_GB2312" w:eastAsia="仿宋_GB2312" w:hAnsi="Tahoma" w:cs="Tahoma" w:hint="eastAsia"/>
          <w:color w:val="000000"/>
          <w:kern w:val="0"/>
          <w:sz w:val="32"/>
          <w:szCs w:val="32"/>
        </w:rPr>
        <w:t>属通过</w:t>
      </w:r>
      <w:proofErr w:type="gramEnd"/>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二次报名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进入岗位选择的考生，须在第一次报名入围的考生选择</w:t>
      </w:r>
      <w:proofErr w:type="gramStart"/>
      <w:r w:rsidRPr="00941DA9">
        <w:rPr>
          <w:rFonts w:ascii="仿宋_GB2312" w:eastAsia="仿宋_GB2312" w:hAnsi="Tahoma" w:cs="Tahoma" w:hint="eastAsia"/>
          <w:color w:val="000000"/>
          <w:kern w:val="0"/>
          <w:sz w:val="32"/>
          <w:szCs w:val="32"/>
        </w:rPr>
        <w:t>完岗位</w:t>
      </w:r>
      <w:proofErr w:type="gramEnd"/>
      <w:r w:rsidRPr="00941DA9">
        <w:rPr>
          <w:rFonts w:ascii="仿宋_GB2312" w:eastAsia="仿宋_GB2312" w:hAnsi="Tahoma" w:cs="Tahoma" w:hint="eastAsia"/>
          <w:color w:val="000000"/>
          <w:kern w:val="0"/>
          <w:sz w:val="32"/>
          <w:szCs w:val="32"/>
        </w:rPr>
        <w:t>后，再进行岗位选择。每个考生只能选择一个岗位。</w:t>
      </w:r>
      <w:r w:rsidRPr="00941DA9">
        <w:rPr>
          <w:rFonts w:ascii="仿宋_GB2312" w:eastAsia="仿宋_GB2312" w:hAnsi="Tahoma" w:cs="Tahoma" w:hint="eastAsia"/>
          <w:color w:val="000000"/>
          <w:kern w:val="0"/>
          <w:sz w:val="32"/>
          <w:szCs w:val="32"/>
        </w:rPr>
        <w:lastRenderedPageBreak/>
        <w:t>岗位选择前放弃的，依次递补，直至合格人员全部选择完毕。岗位选择后放弃的，不再进行递补。岗位选择时须执行任职回避规定。</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七、公示和录用审批</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招录机关根据报考人员的考试成绩、体检结果和考察情况，经单位党组（党委）集体研究，择优确定拟录用人员，并在规定的网站上进行公示。公示期为</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个工作日。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公示期满后，没有问题或者反映的问题不影响录用的，办理录用审批手续。对反映有影响录用的问题并查有实据的，不予录用；对反映的问题一时难以查实的，待查实并做出结论后再决定是否录用。拟录用人员名单公示后不再递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新录用的公务员试用期为</w:t>
      </w: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年。试用期满考核合格的，予以任职；不合格的，取消录用。</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新录用乡镇公务员在乡镇机关最低服务年限为</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年（含试用期），其他职位有最低服务年限要求的，按照有关规定执行。</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公示时间：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7</w:t>
      </w:r>
      <w:r w:rsidRPr="00941DA9">
        <w:rPr>
          <w:rFonts w:ascii="仿宋_GB2312" w:eastAsia="仿宋_GB2312" w:hAnsi="Tahoma" w:cs="Tahoma" w:hint="eastAsia"/>
          <w:color w:val="000000"/>
          <w:kern w:val="0"/>
          <w:sz w:val="32"/>
          <w:szCs w:val="32"/>
        </w:rPr>
        <w:t>月底前。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录用审批时间：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8</w:t>
      </w:r>
      <w:r w:rsidRPr="00941DA9">
        <w:rPr>
          <w:rFonts w:ascii="仿宋_GB2312" w:eastAsia="仿宋_GB2312" w:hAnsi="Tahoma" w:cs="Tahoma" w:hint="eastAsia"/>
          <w:color w:val="000000"/>
          <w:kern w:val="0"/>
          <w:sz w:val="32"/>
          <w:szCs w:val="32"/>
        </w:rPr>
        <w:t>月底前。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八、人民警察录用</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报考法院、检察院、公安机关、监狱、戒毒系统人民警察职位的面试入围人员需进行体能测评。</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体能测评的项目和标准按照国家有关规定执行。体能测评前，体能测评实施机关在市级以上公务员主管部门规定的网站上发布体能测评公告。报考人员不按规定时间、地点参加体能测评的，视为自动放弃体能测评资格。因报考人员放弃体能测评或者体能测评不合格的，不再递补。</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体能测评三项全部达标方为合格。报考紧缺职位的人员，体能测评三项中有两项达标的，视为合格。体能测评结果当天公布。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发布体能测评公告时间：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28</w:t>
      </w:r>
      <w:r w:rsidRPr="00941DA9">
        <w:rPr>
          <w:rFonts w:ascii="仿宋_GB2312" w:eastAsia="仿宋_GB2312" w:hAnsi="Tahoma" w:cs="Tahoma" w:hint="eastAsia"/>
          <w:color w:val="000000"/>
          <w:kern w:val="0"/>
          <w:sz w:val="32"/>
          <w:szCs w:val="32"/>
        </w:rPr>
        <w:t>日前。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体能测评时间：</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6</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日前。</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九、相关政策</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（一）对少数民族报考人员给予照顾加分，分值为</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分，计入笔试总成绩。</w:t>
      </w:r>
      <w:r w:rsidRPr="00941DA9">
        <w:rPr>
          <w:rFonts w:ascii="Tahoma" w:eastAsia="宋体" w:hAnsi="Tahoma" w:cs="Tahoma"/>
          <w:color w:val="000000"/>
          <w:kern w:val="0"/>
          <w:sz w:val="32"/>
          <w:szCs w:val="32"/>
        </w:rPr>
        <w:t>     </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（二）根据《烈士褒扬条例》（国务院令〔</w:t>
      </w:r>
      <w:r w:rsidRPr="00941DA9">
        <w:rPr>
          <w:rFonts w:ascii="Tahoma" w:eastAsia="宋体" w:hAnsi="Tahoma" w:cs="Tahoma"/>
          <w:color w:val="000000"/>
          <w:kern w:val="0"/>
          <w:sz w:val="32"/>
          <w:szCs w:val="32"/>
        </w:rPr>
        <w:t>2011</w:t>
      </w:r>
      <w:r w:rsidRPr="00941DA9">
        <w:rPr>
          <w:rFonts w:ascii="仿宋_GB2312" w:eastAsia="仿宋_GB2312" w:hAnsi="Tahoma" w:cs="Tahoma" w:hint="eastAsia"/>
          <w:color w:val="000000"/>
          <w:kern w:val="0"/>
          <w:sz w:val="32"/>
          <w:szCs w:val="32"/>
        </w:rPr>
        <w:t>〕第</w:t>
      </w:r>
      <w:r w:rsidRPr="00941DA9">
        <w:rPr>
          <w:rFonts w:ascii="Tahoma" w:eastAsia="宋体" w:hAnsi="Tahoma" w:cs="Tahoma"/>
          <w:color w:val="000000"/>
          <w:kern w:val="0"/>
          <w:sz w:val="32"/>
          <w:szCs w:val="32"/>
        </w:rPr>
        <w:t>601</w:t>
      </w:r>
      <w:r w:rsidRPr="00941DA9">
        <w:rPr>
          <w:rFonts w:ascii="仿宋_GB2312" w:eastAsia="仿宋_GB2312" w:hAnsi="Tahoma" w:cs="Tahoma" w:hint="eastAsia"/>
          <w:color w:val="000000"/>
          <w:kern w:val="0"/>
          <w:sz w:val="32"/>
          <w:szCs w:val="32"/>
        </w:rPr>
        <w:t>号），烈士子女符合公务员考</w:t>
      </w:r>
      <w:proofErr w:type="gramStart"/>
      <w:r w:rsidRPr="00941DA9">
        <w:rPr>
          <w:rFonts w:ascii="仿宋_GB2312" w:eastAsia="仿宋_GB2312" w:hAnsi="Tahoma" w:cs="Tahoma" w:hint="eastAsia"/>
          <w:color w:val="000000"/>
          <w:kern w:val="0"/>
          <w:sz w:val="32"/>
          <w:szCs w:val="32"/>
        </w:rPr>
        <w:t>录条件</w:t>
      </w:r>
      <w:proofErr w:type="gramEnd"/>
      <w:r w:rsidRPr="00941DA9">
        <w:rPr>
          <w:rFonts w:ascii="仿宋_GB2312" w:eastAsia="仿宋_GB2312" w:hAnsi="Tahoma" w:cs="Tahoma" w:hint="eastAsia"/>
          <w:color w:val="000000"/>
          <w:kern w:val="0"/>
          <w:sz w:val="32"/>
          <w:szCs w:val="32"/>
        </w:rPr>
        <w:t>的，在同等条件下优先录用。</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（三）根据《广西壮族自治区退役士兵安置办法》（自治区人民政府令第</w:t>
      </w:r>
      <w:r w:rsidRPr="00941DA9">
        <w:rPr>
          <w:rFonts w:ascii="Tahoma" w:eastAsia="宋体" w:hAnsi="Tahoma" w:cs="Tahoma"/>
          <w:color w:val="000000"/>
          <w:kern w:val="0"/>
          <w:sz w:val="32"/>
          <w:szCs w:val="32"/>
        </w:rPr>
        <w:t>122</w:t>
      </w:r>
      <w:r w:rsidRPr="00941DA9">
        <w:rPr>
          <w:rFonts w:ascii="仿宋_GB2312" w:eastAsia="仿宋_GB2312" w:hAnsi="Tahoma" w:cs="Tahoma" w:hint="eastAsia"/>
          <w:color w:val="000000"/>
          <w:kern w:val="0"/>
          <w:sz w:val="32"/>
          <w:szCs w:val="32"/>
        </w:rPr>
        <w:t>号），退役士兵符合公务员考</w:t>
      </w:r>
      <w:proofErr w:type="gramStart"/>
      <w:r w:rsidRPr="00941DA9">
        <w:rPr>
          <w:rFonts w:ascii="仿宋_GB2312" w:eastAsia="仿宋_GB2312" w:hAnsi="Tahoma" w:cs="Tahoma" w:hint="eastAsia"/>
          <w:color w:val="000000"/>
          <w:kern w:val="0"/>
          <w:sz w:val="32"/>
          <w:szCs w:val="32"/>
        </w:rPr>
        <w:t>录条件</w:t>
      </w:r>
      <w:proofErr w:type="gramEnd"/>
      <w:r w:rsidRPr="00941DA9">
        <w:rPr>
          <w:rFonts w:ascii="仿宋_GB2312" w:eastAsia="仿宋_GB2312" w:hAnsi="Tahoma" w:cs="Tahoma" w:hint="eastAsia"/>
          <w:color w:val="000000"/>
          <w:kern w:val="0"/>
          <w:sz w:val="32"/>
          <w:szCs w:val="32"/>
        </w:rPr>
        <w:t>的，在同等条件下优先录用。</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（四）鼓励招录机关在同等条件下优先录用优秀志愿者。</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lastRenderedPageBreak/>
        <w:t>（五）市级以下机关新录用公务员符合所在市、县高层次或者紧缺人才引进政策条件的，各市、</w:t>
      </w:r>
      <w:proofErr w:type="gramStart"/>
      <w:r w:rsidRPr="00941DA9">
        <w:rPr>
          <w:rFonts w:ascii="仿宋_GB2312" w:eastAsia="仿宋_GB2312" w:hAnsi="Tahoma" w:cs="Tahoma" w:hint="eastAsia"/>
          <w:color w:val="000000"/>
          <w:kern w:val="0"/>
          <w:sz w:val="32"/>
          <w:szCs w:val="32"/>
        </w:rPr>
        <w:t>县可结合实际</w:t>
      </w:r>
      <w:proofErr w:type="gramEnd"/>
      <w:r w:rsidRPr="00941DA9">
        <w:rPr>
          <w:rFonts w:ascii="仿宋_GB2312" w:eastAsia="仿宋_GB2312" w:hAnsi="Tahoma" w:cs="Tahoma" w:hint="eastAsia"/>
          <w:color w:val="000000"/>
          <w:kern w:val="0"/>
          <w:sz w:val="32"/>
          <w:szCs w:val="32"/>
        </w:rPr>
        <w:t>情况制定具体政策，给予享受人才引进相关待遇。</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十、诚信档案管理</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报考人员有下列失信行为的记入公务员考试录用诚信档案库，供招录机关录用考察时参考。</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（一）发布面试资格审查通告后，报考人员进入面试资格审查环节放弃面试资格的，取消本次考试资格。</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（二）发布面试公告后，报考人员进入面试资格复审、面试、体检、考察环节放弃的，在接到通知后</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日内及时提供书面放弃申请的，记入公务员考试录用诚信档案库，保存期限为半年；累计</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次出现上述情形的，记入公务员考试录用诚信档案库，保存期限为</w:t>
      </w: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年；在接到通知后</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日内未提供书面放弃申请的，记入公务员考试录用诚信档案库，保存期限为</w:t>
      </w: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年。</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（三）报考人员在拟录用人员名单公示后放弃的，或者报考合并职位并在选择岗位后放弃的，记入公务员考试录用诚信档案库，保存期限为</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年。</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（四）报考人员被录用为公务员后非因不可抗力原因逾期不报到被取消录用的，以及报到后在试用期内无故放弃的，或者试用期考核不合格被取消录用的，记入公务员考试录用诚信档案库，保存期限为</w:t>
      </w:r>
      <w:r w:rsidRPr="00941DA9">
        <w:rPr>
          <w:rFonts w:ascii="Tahoma" w:eastAsia="宋体" w:hAnsi="Tahoma" w:cs="Tahoma"/>
          <w:color w:val="000000"/>
          <w:kern w:val="0"/>
          <w:sz w:val="32"/>
          <w:szCs w:val="32"/>
        </w:rPr>
        <w:t>5</w:t>
      </w:r>
      <w:r w:rsidRPr="00941DA9">
        <w:rPr>
          <w:rFonts w:ascii="仿宋_GB2312" w:eastAsia="仿宋_GB2312" w:hAnsi="Tahoma" w:cs="Tahoma" w:hint="eastAsia"/>
          <w:color w:val="000000"/>
          <w:kern w:val="0"/>
          <w:sz w:val="32"/>
          <w:szCs w:val="32"/>
        </w:rPr>
        <w:t>年。</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18"/>
          <w:szCs w:val="18"/>
        </w:rPr>
        <w:lastRenderedPageBreak/>
        <w:t> </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黑体" w:eastAsia="黑体" w:hAnsi="黑体" w:cs="Tahoma" w:hint="eastAsia"/>
          <w:color w:val="000000"/>
          <w:kern w:val="0"/>
          <w:sz w:val="32"/>
          <w:szCs w:val="32"/>
        </w:rPr>
        <w:t>特别提示：</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．本公告及附件中的</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以上</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以下</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以前</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以后</w:t>
      </w:r>
      <w:r w:rsidRPr="00941DA9">
        <w:rPr>
          <w:rFonts w:ascii="Tahoma" w:eastAsia="宋体" w:hAnsi="Tahoma" w:cs="Tahoma"/>
          <w:color w:val="000000"/>
          <w:kern w:val="0"/>
          <w:sz w:val="32"/>
          <w:szCs w:val="32"/>
        </w:rPr>
        <w:t>”</w:t>
      </w:r>
      <w:r w:rsidRPr="00941DA9">
        <w:rPr>
          <w:rFonts w:ascii="仿宋_GB2312" w:eastAsia="仿宋_GB2312" w:hAnsi="Tahoma" w:cs="Tahoma" w:hint="eastAsia"/>
          <w:color w:val="000000"/>
          <w:kern w:val="0"/>
          <w:sz w:val="32"/>
          <w:szCs w:val="32"/>
        </w:rPr>
        <w:t>均含本级基数。</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2</w:t>
      </w:r>
      <w:r w:rsidRPr="00941DA9">
        <w:rPr>
          <w:rFonts w:ascii="仿宋_GB2312" w:eastAsia="仿宋_GB2312" w:hAnsi="Tahoma" w:cs="Tahoma" w:hint="eastAsia"/>
          <w:color w:val="000000"/>
          <w:kern w:val="0"/>
          <w:sz w:val="32"/>
          <w:szCs w:val="32"/>
        </w:rPr>
        <w:t>．报考人员在公务员录用考试报名、笔试、面试、体检、考察等相关环节中有违纪违规行为的，将按《公务员考试录用违纪违规行为处理办法》（</w:t>
      </w:r>
      <w:proofErr w:type="gramStart"/>
      <w:r w:rsidRPr="00941DA9">
        <w:rPr>
          <w:rFonts w:ascii="仿宋_GB2312" w:eastAsia="仿宋_GB2312" w:hAnsi="Tahoma" w:cs="Tahoma" w:hint="eastAsia"/>
          <w:color w:val="000000"/>
          <w:kern w:val="0"/>
          <w:sz w:val="32"/>
          <w:szCs w:val="32"/>
        </w:rPr>
        <w:t>人社部</w:t>
      </w:r>
      <w:proofErr w:type="gramEnd"/>
      <w:r w:rsidRPr="00941DA9">
        <w:rPr>
          <w:rFonts w:ascii="仿宋_GB2312" w:eastAsia="仿宋_GB2312" w:hAnsi="Tahoma" w:cs="Tahoma" w:hint="eastAsia"/>
          <w:color w:val="000000"/>
          <w:kern w:val="0"/>
          <w:sz w:val="32"/>
          <w:szCs w:val="32"/>
        </w:rPr>
        <w:t>令第</w:t>
      </w:r>
      <w:r w:rsidRPr="00941DA9">
        <w:rPr>
          <w:rFonts w:ascii="Tahoma" w:eastAsia="宋体" w:hAnsi="Tahoma" w:cs="Tahoma"/>
          <w:color w:val="000000"/>
          <w:kern w:val="0"/>
          <w:sz w:val="32"/>
          <w:szCs w:val="32"/>
        </w:rPr>
        <w:t>30</w:t>
      </w:r>
      <w:r w:rsidRPr="00941DA9">
        <w:rPr>
          <w:rFonts w:ascii="仿宋_GB2312" w:eastAsia="仿宋_GB2312" w:hAnsi="Tahoma" w:cs="Tahoma" w:hint="eastAsia"/>
          <w:color w:val="000000"/>
          <w:kern w:val="0"/>
          <w:sz w:val="32"/>
          <w:szCs w:val="32"/>
        </w:rPr>
        <w:t>号）处理。笔试后，报考人员作答情况将交由国家鉴定机构进行雷同卷判定，被判定为雷同卷的人员，将取消其考试成绩。</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本次考试不指定考试辅导用书，不举办也不委托任何机构举办考试辅导培训班。目前社会上出现的任何以公务员考试命题组、专门培训机构等名义举办的辅导班、辅导网站或者发行的出版物、辅导资料、上网卡等，均与本次</w:t>
      </w:r>
      <w:proofErr w:type="gramStart"/>
      <w:r w:rsidRPr="00941DA9">
        <w:rPr>
          <w:rFonts w:ascii="仿宋_GB2312" w:eastAsia="仿宋_GB2312" w:hAnsi="Tahoma" w:cs="Tahoma" w:hint="eastAsia"/>
          <w:color w:val="000000"/>
          <w:kern w:val="0"/>
          <w:sz w:val="32"/>
          <w:szCs w:val="32"/>
        </w:rPr>
        <w:t>考试主办</w:t>
      </w:r>
      <w:proofErr w:type="gramEnd"/>
      <w:r w:rsidRPr="00941DA9">
        <w:rPr>
          <w:rFonts w:ascii="仿宋_GB2312" w:eastAsia="仿宋_GB2312" w:hAnsi="Tahoma" w:cs="Tahoma" w:hint="eastAsia"/>
          <w:color w:val="000000"/>
          <w:kern w:val="0"/>
          <w:sz w:val="32"/>
          <w:szCs w:val="32"/>
        </w:rPr>
        <w:t>方无关。敬请广大报考人员提高警惕，切勿上当受骗。</w:t>
      </w:r>
    </w:p>
    <w:p w:rsidR="00941DA9" w:rsidRDefault="00941DA9" w:rsidP="00941DA9">
      <w:pPr>
        <w:widowControl/>
        <w:spacing w:line="590" w:lineRule="atLeast"/>
        <w:ind w:firstLine="640"/>
        <w:jc w:val="left"/>
        <w:rPr>
          <w:rFonts w:ascii="仿宋_GB2312" w:eastAsia="仿宋_GB2312" w:hAnsi="Tahoma" w:cs="Tahoma" w:hint="eastAsia"/>
          <w:color w:val="000000"/>
          <w:kern w:val="0"/>
          <w:sz w:val="32"/>
          <w:szCs w:val="32"/>
        </w:rPr>
      </w:pPr>
      <w:r w:rsidRPr="00941DA9">
        <w:rPr>
          <w:rFonts w:ascii="Tahoma" w:eastAsia="宋体" w:hAnsi="Tahoma" w:cs="Tahoma"/>
          <w:color w:val="000000"/>
          <w:kern w:val="0"/>
          <w:sz w:val="32"/>
          <w:szCs w:val="32"/>
        </w:rPr>
        <w:t>4</w:t>
      </w:r>
      <w:r w:rsidRPr="00941DA9">
        <w:rPr>
          <w:rFonts w:ascii="仿宋_GB2312" w:eastAsia="仿宋_GB2312" w:hAnsi="Tahoma" w:cs="Tahoma" w:hint="eastAsia"/>
          <w:color w:val="000000"/>
          <w:kern w:val="0"/>
          <w:sz w:val="32"/>
          <w:szCs w:val="32"/>
        </w:rPr>
        <w:t>．报考职位咨询电话详见附件</w:t>
      </w:r>
      <w:r w:rsidRPr="00941DA9">
        <w:rPr>
          <w:rFonts w:ascii="Tahoma" w:eastAsia="宋体" w:hAnsi="Tahoma" w:cs="Tahoma"/>
          <w:color w:val="000000"/>
          <w:kern w:val="0"/>
          <w:sz w:val="32"/>
          <w:szCs w:val="32"/>
        </w:rPr>
        <w:t>1</w:t>
      </w:r>
      <w:r w:rsidRPr="00941DA9">
        <w:rPr>
          <w:rFonts w:ascii="仿宋_GB2312" w:eastAsia="仿宋_GB2312" w:hAnsi="Tahoma" w:cs="Tahoma" w:hint="eastAsia"/>
          <w:color w:val="000000"/>
          <w:kern w:val="0"/>
          <w:sz w:val="32"/>
          <w:szCs w:val="32"/>
        </w:rPr>
        <w:t>，市级以上公务员主管部门、人事考试机构咨询与监督电话等详见附件</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w:t>
      </w:r>
    </w:p>
    <w:p w:rsidR="00941DA9" w:rsidRPr="00941DA9" w:rsidRDefault="00941DA9" w:rsidP="00941DA9">
      <w:pPr>
        <w:widowControl/>
        <w:spacing w:line="590" w:lineRule="atLeast"/>
        <w:ind w:firstLine="640"/>
        <w:jc w:val="left"/>
        <w:rPr>
          <w:rFonts w:ascii="Tahoma" w:eastAsia="宋体" w:hAnsi="Tahoma" w:cs="Tahoma"/>
          <w:color w:val="000000"/>
          <w:kern w:val="0"/>
          <w:sz w:val="18"/>
          <w:szCs w:val="18"/>
        </w:rPr>
      </w:pPr>
    </w:p>
    <w:p w:rsidR="00941DA9" w:rsidRPr="00941DA9" w:rsidRDefault="00941DA9" w:rsidP="00941DA9">
      <w:pPr>
        <w:widowControl/>
        <w:spacing w:line="590" w:lineRule="atLeast"/>
        <w:ind w:firstLine="304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中共广西壮族自治区委员会组织部</w:t>
      </w:r>
    </w:p>
    <w:p w:rsidR="00941DA9" w:rsidRPr="00941DA9" w:rsidRDefault="00941DA9" w:rsidP="00941DA9">
      <w:pPr>
        <w:widowControl/>
        <w:spacing w:line="590" w:lineRule="atLeast"/>
        <w:ind w:firstLine="272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广西壮族自治区人力资源和社会保障厅</w:t>
      </w:r>
    </w:p>
    <w:p w:rsidR="00941DA9" w:rsidRPr="00941DA9" w:rsidRDefault="00941DA9" w:rsidP="00941DA9">
      <w:pPr>
        <w:widowControl/>
        <w:spacing w:line="590" w:lineRule="atLeast"/>
        <w:ind w:firstLineChars="1100" w:firstLine="3520"/>
        <w:jc w:val="left"/>
        <w:rPr>
          <w:rFonts w:ascii="Tahoma" w:eastAsia="宋体" w:hAnsi="Tahoma" w:cs="Tahoma"/>
          <w:color w:val="000000"/>
          <w:kern w:val="0"/>
          <w:sz w:val="18"/>
          <w:szCs w:val="18"/>
        </w:rPr>
      </w:pPr>
      <w:r w:rsidRPr="00941DA9">
        <w:rPr>
          <w:rFonts w:ascii="仿宋_GB2312" w:eastAsia="仿宋_GB2312" w:hAnsi="Tahoma" w:cs="Tahoma" w:hint="eastAsia"/>
          <w:color w:val="000000"/>
          <w:kern w:val="0"/>
          <w:sz w:val="32"/>
          <w:szCs w:val="32"/>
        </w:rPr>
        <w:t>广西壮族自治区公务员局</w:t>
      </w:r>
    </w:p>
    <w:p w:rsidR="00941DA9" w:rsidRPr="00941DA9" w:rsidRDefault="00941DA9" w:rsidP="00941DA9">
      <w:pPr>
        <w:widowControl/>
        <w:spacing w:line="590" w:lineRule="atLeast"/>
        <w:jc w:val="center"/>
        <w:rPr>
          <w:rFonts w:ascii="Tahoma" w:eastAsia="宋体" w:hAnsi="Tahoma" w:cs="Tahoma"/>
          <w:color w:val="000000"/>
          <w:kern w:val="0"/>
          <w:sz w:val="18"/>
          <w:szCs w:val="18"/>
        </w:rPr>
      </w:pPr>
      <w:r>
        <w:rPr>
          <w:rFonts w:ascii="Tahoma" w:eastAsia="宋体" w:hAnsi="Tahoma" w:cs="Tahoma" w:hint="eastAsia"/>
          <w:color w:val="000000"/>
          <w:kern w:val="0"/>
          <w:sz w:val="32"/>
          <w:szCs w:val="32"/>
        </w:rPr>
        <w:t xml:space="preserve">             </w:t>
      </w:r>
      <w:r w:rsidRPr="00941DA9">
        <w:rPr>
          <w:rFonts w:ascii="Tahoma" w:eastAsia="宋体" w:hAnsi="Tahoma" w:cs="Tahoma"/>
          <w:color w:val="000000"/>
          <w:kern w:val="0"/>
          <w:sz w:val="32"/>
          <w:szCs w:val="32"/>
        </w:rPr>
        <w:t>2018</w:t>
      </w:r>
      <w:r w:rsidRPr="00941DA9">
        <w:rPr>
          <w:rFonts w:ascii="仿宋_GB2312" w:eastAsia="仿宋_GB2312" w:hAnsi="Tahoma" w:cs="Tahoma" w:hint="eastAsia"/>
          <w:color w:val="000000"/>
          <w:kern w:val="0"/>
          <w:sz w:val="32"/>
          <w:szCs w:val="32"/>
        </w:rPr>
        <w:t>年</w:t>
      </w:r>
      <w:r w:rsidRPr="00941DA9">
        <w:rPr>
          <w:rFonts w:ascii="Tahoma" w:eastAsia="宋体" w:hAnsi="Tahoma" w:cs="Tahoma"/>
          <w:color w:val="000000"/>
          <w:kern w:val="0"/>
          <w:sz w:val="32"/>
          <w:szCs w:val="32"/>
        </w:rPr>
        <w:t>3</w:t>
      </w:r>
      <w:r w:rsidRPr="00941DA9">
        <w:rPr>
          <w:rFonts w:ascii="仿宋_GB2312" w:eastAsia="仿宋_GB2312" w:hAnsi="Tahoma" w:cs="Tahoma" w:hint="eastAsia"/>
          <w:color w:val="000000"/>
          <w:kern w:val="0"/>
          <w:sz w:val="32"/>
          <w:szCs w:val="32"/>
        </w:rPr>
        <w:t>月</w:t>
      </w:r>
      <w:r w:rsidRPr="00941DA9">
        <w:rPr>
          <w:rFonts w:ascii="Tahoma" w:eastAsia="宋体" w:hAnsi="Tahoma" w:cs="Tahoma"/>
          <w:color w:val="000000"/>
          <w:kern w:val="0"/>
          <w:sz w:val="32"/>
          <w:szCs w:val="32"/>
        </w:rPr>
        <w:t>12</w:t>
      </w:r>
      <w:r w:rsidRPr="00941DA9">
        <w:rPr>
          <w:rFonts w:ascii="仿宋_GB2312" w:eastAsia="仿宋_GB2312" w:hAnsi="Tahoma" w:cs="Tahoma" w:hint="eastAsia"/>
          <w:color w:val="000000"/>
          <w:kern w:val="0"/>
          <w:sz w:val="32"/>
          <w:szCs w:val="32"/>
        </w:rPr>
        <w:t>日</w:t>
      </w:r>
    </w:p>
    <w:p w:rsidR="006237C4" w:rsidRDefault="006237C4">
      <w:pPr>
        <w:rPr>
          <w:rFonts w:hint="eastAsia"/>
        </w:rPr>
      </w:pPr>
    </w:p>
    <w:sectPr w:rsidR="00623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96"/>
    <w:rsid w:val="00042896"/>
    <w:rsid w:val="000D4AF1"/>
    <w:rsid w:val="006237C4"/>
    <w:rsid w:val="006C6968"/>
    <w:rsid w:val="0094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41D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1DA9"/>
    <w:rPr>
      <w:b/>
      <w:bCs/>
    </w:rPr>
  </w:style>
  <w:style w:type="character" w:customStyle="1" w:styleId="apple-converted-space">
    <w:name w:val="apple-converted-space"/>
    <w:basedOn w:val="a0"/>
    <w:rsid w:val="00941DA9"/>
  </w:style>
  <w:style w:type="character" w:customStyle="1" w:styleId="1Char">
    <w:name w:val="标题 1 Char"/>
    <w:basedOn w:val="a0"/>
    <w:link w:val="1"/>
    <w:uiPriority w:val="9"/>
    <w:rsid w:val="00941DA9"/>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41D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1DA9"/>
    <w:rPr>
      <w:b/>
      <w:bCs/>
    </w:rPr>
  </w:style>
  <w:style w:type="character" w:customStyle="1" w:styleId="apple-converted-space">
    <w:name w:val="apple-converted-space"/>
    <w:basedOn w:val="a0"/>
    <w:rsid w:val="00941DA9"/>
  </w:style>
  <w:style w:type="character" w:customStyle="1" w:styleId="1Char">
    <w:name w:val="标题 1 Char"/>
    <w:basedOn w:val="a0"/>
    <w:link w:val="1"/>
    <w:uiPriority w:val="9"/>
    <w:rsid w:val="00941DA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8595">
      <w:bodyDiv w:val="1"/>
      <w:marLeft w:val="0"/>
      <w:marRight w:val="0"/>
      <w:marTop w:val="0"/>
      <w:marBottom w:val="0"/>
      <w:divBdr>
        <w:top w:val="none" w:sz="0" w:space="0" w:color="auto"/>
        <w:left w:val="none" w:sz="0" w:space="0" w:color="auto"/>
        <w:bottom w:val="none" w:sz="0" w:space="0" w:color="auto"/>
        <w:right w:val="none" w:sz="0" w:space="0" w:color="auto"/>
      </w:divBdr>
      <w:divsChild>
        <w:div w:id="1547371625">
          <w:marLeft w:val="0"/>
          <w:marRight w:val="0"/>
          <w:marTop w:val="0"/>
          <w:marBottom w:val="0"/>
          <w:divBdr>
            <w:top w:val="none" w:sz="0" w:space="0" w:color="auto"/>
            <w:left w:val="none" w:sz="0" w:space="0" w:color="auto"/>
            <w:bottom w:val="none" w:sz="0" w:space="0" w:color="auto"/>
            <w:right w:val="none" w:sz="0" w:space="0" w:color="auto"/>
          </w:divBdr>
        </w:div>
        <w:div w:id="727806591">
          <w:marLeft w:val="0"/>
          <w:marRight w:val="0"/>
          <w:marTop w:val="0"/>
          <w:marBottom w:val="0"/>
          <w:divBdr>
            <w:top w:val="none" w:sz="0" w:space="0" w:color="auto"/>
            <w:left w:val="none" w:sz="0" w:space="0" w:color="auto"/>
            <w:bottom w:val="none" w:sz="0" w:space="0" w:color="auto"/>
            <w:right w:val="none" w:sz="0" w:space="0" w:color="auto"/>
          </w:divBdr>
        </w:div>
        <w:div w:id="685130203">
          <w:marLeft w:val="0"/>
          <w:marRight w:val="0"/>
          <w:marTop w:val="0"/>
          <w:marBottom w:val="0"/>
          <w:divBdr>
            <w:top w:val="none" w:sz="0" w:space="0" w:color="auto"/>
            <w:left w:val="none" w:sz="0" w:space="0" w:color="auto"/>
            <w:bottom w:val="none" w:sz="0" w:space="0" w:color="auto"/>
            <w:right w:val="none" w:sz="0" w:space="0" w:color="auto"/>
          </w:divBdr>
        </w:div>
      </w:divsChild>
    </w:div>
    <w:div w:id="664673665">
      <w:bodyDiv w:val="1"/>
      <w:marLeft w:val="0"/>
      <w:marRight w:val="0"/>
      <w:marTop w:val="0"/>
      <w:marBottom w:val="0"/>
      <w:divBdr>
        <w:top w:val="none" w:sz="0" w:space="0" w:color="auto"/>
        <w:left w:val="none" w:sz="0" w:space="0" w:color="auto"/>
        <w:bottom w:val="none" w:sz="0" w:space="0" w:color="auto"/>
        <w:right w:val="none" w:sz="0" w:space="0" w:color="auto"/>
      </w:divBdr>
    </w:div>
    <w:div w:id="810169855">
      <w:bodyDiv w:val="1"/>
      <w:marLeft w:val="0"/>
      <w:marRight w:val="0"/>
      <w:marTop w:val="0"/>
      <w:marBottom w:val="0"/>
      <w:divBdr>
        <w:top w:val="none" w:sz="0" w:space="0" w:color="auto"/>
        <w:left w:val="none" w:sz="0" w:space="0" w:color="auto"/>
        <w:bottom w:val="none" w:sz="0" w:space="0" w:color="auto"/>
        <w:right w:val="none" w:sz="0" w:space="0" w:color="auto"/>
      </w:divBdr>
      <w:divsChild>
        <w:div w:id="861013552">
          <w:marLeft w:val="0"/>
          <w:marRight w:val="0"/>
          <w:marTop w:val="0"/>
          <w:marBottom w:val="0"/>
          <w:divBdr>
            <w:top w:val="none" w:sz="0" w:space="0" w:color="auto"/>
            <w:left w:val="none" w:sz="0" w:space="0" w:color="auto"/>
            <w:bottom w:val="none" w:sz="0" w:space="0" w:color="auto"/>
            <w:right w:val="none" w:sz="0" w:space="0" w:color="auto"/>
          </w:divBdr>
        </w:div>
        <w:div w:id="1682901436">
          <w:marLeft w:val="0"/>
          <w:marRight w:val="0"/>
          <w:marTop w:val="0"/>
          <w:marBottom w:val="0"/>
          <w:divBdr>
            <w:top w:val="none" w:sz="0" w:space="0" w:color="auto"/>
            <w:left w:val="none" w:sz="0" w:space="0" w:color="auto"/>
            <w:bottom w:val="none" w:sz="0" w:space="0" w:color="auto"/>
            <w:right w:val="none" w:sz="0" w:space="0" w:color="auto"/>
          </w:divBdr>
        </w:div>
        <w:div w:id="1956014063">
          <w:marLeft w:val="0"/>
          <w:marRight w:val="0"/>
          <w:marTop w:val="0"/>
          <w:marBottom w:val="0"/>
          <w:divBdr>
            <w:top w:val="none" w:sz="0" w:space="0" w:color="auto"/>
            <w:left w:val="none" w:sz="0" w:space="0" w:color="auto"/>
            <w:bottom w:val="none" w:sz="0" w:space="0" w:color="auto"/>
            <w:right w:val="none" w:sz="0" w:space="0" w:color="auto"/>
          </w:divBdr>
        </w:div>
        <w:div w:id="1541280726">
          <w:marLeft w:val="0"/>
          <w:marRight w:val="0"/>
          <w:marTop w:val="0"/>
          <w:marBottom w:val="0"/>
          <w:divBdr>
            <w:top w:val="none" w:sz="0" w:space="0" w:color="auto"/>
            <w:left w:val="none" w:sz="0" w:space="0" w:color="auto"/>
            <w:bottom w:val="none" w:sz="0" w:space="0" w:color="auto"/>
            <w:right w:val="none" w:sz="0" w:space="0" w:color="auto"/>
          </w:divBdr>
        </w:div>
        <w:div w:id="409279449">
          <w:marLeft w:val="0"/>
          <w:marRight w:val="0"/>
          <w:marTop w:val="0"/>
          <w:marBottom w:val="0"/>
          <w:divBdr>
            <w:top w:val="none" w:sz="0" w:space="0" w:color="auto"/>
            <w:left w:val="none" w:sz="0" w:space="0" w:color="auto"/>
            <w:bottom w:val="none" w:sz="0" w:space="0" w:color="auto"/>
            <w:right w:val="none" w:sz="0" w:space="0" w:color="auto"/>
          </w:divBdr>
        </w:div>
        <w:div w:id="1490899875">
          <w:marLeft w:val="0"/>
          <w:marRight w:val="0"/>
          <w:marTop w:val="0"/>
          <w:marBottom w:val="0"/>
          <w:divBdr>
            <w:top w:val="none" w:sz="0" w:space="0" w:color="auto"/>
            <w:left w:val="none" w:sz="0" w:space="0" w:color="auto"/>
            <w:bottom w:val="none" w:sz="0" w:space="0" w:color="auto"/>
            <w:right w:val="none" w:sz="0" w:space="0" w:color="auto"/>
          </w:divBdr>
        </w:div>
        <w:div w:id="796336279">
          <w:marLeft w:val="0"/>
          <w:marRight w:val="0"/>
          <w:marTop w:val="0"/>
          <w:marBottom w:val="0"/>
          <w:divBdr>
            <w:top w:val="none" w:sz="0" w:space="0" w:color="auto"/>
            <w:left w:val="none" w:sz="0" w:space="0" w:color="auto"/>
            <w:bottom w:val="none" w:sz="0" w:space="0" w:color="auto"/>
            <w:right w:val="none" w:sz="0" w:space="0" w:color="auto"/>
          </w:divBdr>
        </w:div>
        <w:div w:id="1232039804">
          <w:marLeft w:val="0"/>
          <w:marRight w:val="0"/>
          <w:marTop w:val="0"/>
          <w:marBottom w:val="0"/>
          <w:divBdr>
            <w:top w:val="none" w:sz="0" w:space="0" w:color="auto"/>
            <w:left w:val="none" w:sz="0" w:space="0" w:color="auto"/>
            <w:bottom w:val="none" w:sz="0" w:space="0" w:color="auto"/>
            <w:right w:val="none" w:sz="0" w:space="0" w:color="auto"/>
          </w:divBdr>
        </w:div>
        <w:div w:id="576523424">
          <w:marLeft w:val="0"/>
          <w:marRight w:val="0"/>
          <w:marTop w:val="0"/>
          <w:marBottom w:val="0"/>
          <w:divBdr>
            <w:top w:val="none" w:sz="0" w:space="0" w:color="auto"/>
            <w:left w:val="none" w:sz="0" w:space="0" w:color="auto"/>
            <w:bottom w:val="none" w:sz="0" w:space="0" w:color="auto"/>
            <w:right w:val="none" w:sz="0" w:space="0" w:color="auto"/>
          </w:divBdr>
        </w:div>
        <w:div w:id="1709838859">
          <w:marLeft w:val="0"/>
          <w:marRight w:val="0"/>
          <w:marTop w:val="0"/>
          <w:marBottom w:val="0"/>
          <w:divBdr>
            <w:top w:val="none" w:sz="0" w:space="0" w:color="auto"/>
            <w:left w:val="none" w:sz="0" w:space="0" w:color="auto"/>
            <w:bottom w:val="none" w:sz="0" w:space="0" w:color="auto"/>
            <w:right w:val="none" w:sz="0" w:space="0" w:color="auto"/>
          </w:divBdr>
        </w:div>
        <w:div w:id="711150891">
          <w:marLeft w:val="0"/>
          <w:marRight w:val="0"/>
          <w:marTop w:val="0"/>
          <w:marBottom w:val="0"/>
          <w:divBdr>
            <w:top w:val="none" w:sz="0" w:space="0" w:color="auto"/>
            <w:left w:val="none" w:sz="0" w:space="0" w:color="auto"/>
            <w:bottom w:val="none" w:sz="0" w:space="0" w:color="auto"/>
            <w:right w:val="none" w:sz="0" w:space="0" w:color="auto"/>
          </w:divBdr>
        </w:div>
        <w:div w:id="164711025">
          <w:marLeft w:val="0"/>
          <w:marRight w:val="0"/>
          <w:marTop w:val="0"/>
          <w:marBottom w:val="0"/>
          <w:divBdr>
            <w:top w:val="none" w:sz="0" w:space="0" w:color="auto"/>
            <w:left w:val="none" w:sz="0" w:space="0" w:color="auto"/>
            <w:bottom w:val="none" w:sz="0" w:space="0" w:color="auto"/>
            <w:right w:val="none" w:sz="0" w:space="0" w:color="auto"/>
          </w:divBdr>
        </w:div>
        <w:div w:id="1560164667">
          <w:marLeft w:val="0"/>
          <w:marRight w:val="0"/>
          <w:marTop w:val="0"/>
          <w:marBottom w:val="0"/>
          <w:divBdr>
            <w:top w:val="none" w:sz="0" w:space="0" w:color="auto"/>
            <w:left w:val="none" w:sz="0" w:space="0" w:color="auto"/>
            <w:bottom w:val="none" w:sz="0" w:space="0" w:color="auto"/>
            <w:right w:val="none" w:sz="0" w:space="0" w:color="auto"/>
          </w:divBdr>
        </w:div>
        <w:div w:id="895581246">
          <w:marLeft w:val="0"/>
          <w:marRight w:val="0"/>
          <w:marTop w:val="0"/>
          <w:marBottom w:val="0"/>
          <w:divBdr>
            <w:top w:val="none" w:sz="0" w:space="0" w:color="auto"/>
            <w:left w:val="none" w:sz="0" w:space="0" w:color="auto"/>
            <w:bottom w:val="none" w:sz="0" w:space="0" w:color="auto"/>
            <w:right w:val="none" w:sz="0" w:space="0" w:color="auto"/>
          </w:divBdr>
        </w:div>
        <w:div w:id="1963224936">
          <w:marLeft w:val="0"/>
          <w:marRight w:val="0"/>
          <w:marTop w:val="0"/>
          <w:marBottom w:val="0"/>
          <w:divBdr>
            <w:top w:val="none" w:sz="0" w:space="0" w:color="auto"/>
            <w:left w:val="none" w:sz="0" w:space="0" w:color="auto"/>
            <w:bottom w:val="none" w:sz="0" w:space="0" w:color="auto"/>
            <w:right w:val="none" w:sz="0" w:space="0" w:color="auto"/>
          </w:divBdr>
        </w:div>
        <w:div w:id="84158288">
          <w:marLeft w:val="0"/>
          <w:marRight w:val="0"/>
          <w:marTop w:val="0"/>
          <w:marBottom w:val="0"/>
          <w:divBdr>
            <w:top w:val="none" w:sz="0" w:space="0" w:color="auto"/>
            <w:left w:val="none" w:sz="0" w:space="0" w:color="auto"/>
            <w:bottom w:val="none" w:sz="0" w:space="0" w:color="auto"/>
            <w:right w:val="none" w:sz="0" w:space="0" w:color="auto"/>
          </w:divBdr>
        </w:div>
        <w:div w:id="717631009">
          <w:marLeft w:val="0"/>
          <w:marRight w:val="0"/>
          <w:marTop w:val="0"/>
          <w:marBottom w:val="0"/>
          <w:divBdr>
            <w:top w:val="none" w:sz="0" w:space="0" w:color="auto"/>
            <w:left w:val="none" w:sz="0" w:space="0" w:color="auto"/>
            <w:bottom w:val="none" w:sz="0" w:space="0" w:color="auto"/>
            <w:right w:val="none" w:sz="0" w:space="0" w:color="auto"/>
          </w:divBdr>
        </w:div>
        <w:div w:id="1120415891">
          <w:marLeft w:val="0"/>
          <w:marRight w:val="0"/>
          <w:marTop w:val="0"/>
          <w:marBottom w:val="0"/>
          <w:divBdr>
            <w:top w:val="none" w:sz="0" w:space="0" w:color="auto"/>
            <w:left w:val="none" w:sz="0" w:space="0" w:color="auto"/>
            <w:bottom w:val="none" w:sz="0" w:space="0" w:color="auto"/>
            <w:right w:val="none" w:sz="0" w:space="0" w:color="auto"/>
          </w:divBdr>
        </w:div>
        <w:div w:id="364211790">
          <w:marLeft w:val="0"/>
          <w:marRight w:val="0"/>
          <w:marTop w:val="0"/>
          <w:marBottom w:val="0"/>
          <w:divBdr>
            <w:top w:val="none" w:sz="0" w:space="0" w:color="auto"/>
            <w:left w:val="none" w:sz="0" w:space="0" w:color="auto"/>
            <w:bottom w:val="none" w:sz="0" w:space="0" w:color="auto"/>
            <w:right w:val="none" w:sz="0" w:space="0" w:color="auto"/>
          </w:divBdr>
        </w:div>
        <w:div w:id="1033506908">
          <w:marLeft w:val="0"/>
          <w:marRight w:val="0"/>
          <w:marTop w:val="0"/>
          <w:marBottom w:val="0"/>
          <w:divBdr>
            <w:top w:val="none" w:sz="0" w:space="0" w:color="auto"/>
            <w:left w:val="none" w:sz="0" w:space="0" w:color="auto"/>
            <w:bottom w:val="none" w:sz="0" w:space="0" w:color="auto"/>
            <w:right w:val="none" w:sz="0" w:space="0" w:color="auto"/>
          </w:divBdr>
        </w:div>
        <w:div w:id="360085805">
          <w:marLeft w:val="0"/>
          <w:marRight w:val="0"/>
          <w:marTop w:val="0"/>
          <w:marBottom w:val="0"/>
          <w:divBdr>
            <w:top w:val="none" w:sz="0" w:space="0" w:color="auto"/>
            <w:left w:val="none" w:sz="0" w:space="0" w:color="auto"/>
            <w:bottom w:val="none" w:sz="0" w:space="0" w:color="auto"/>
            <w:right w:val="none" w:sz="0" w:space="0" w:color="auto"/>
          </w:divBdr>
        </w:div>
        <w:div w:id="1330211896">
          <w:marLeft w:val="0"/>
          <w:marRight w:val="0"/>
          <w:marTop w:val="0"/>
          <w:marBottom w:val="0"/>
          <w:divBdr>
            <w:top w:val="none" w:sz="0" w:space="0" w:color="auto"/>
            <w:left w:val="none" w:sz="0" w:space="0" w:color="auto"/>
            <w:bottom w:val="none" w:sz="0" w:space="0" w:color="auto"/>
            <w:right w:val="none" w:sz="0" w:space="0" w:color="auto"/>
          </w:divBdr>
        </w:div>
        <w:div w:id="921259328">
          <w:marLeft w:val="0"/>
          <w:marRight w:val="0"/>
          <w:marTop w:val="0"/>
          <w:marBottom w:val="0"/>
          <w:divBdr>
            <w:top w:val="none" w:sz="0" w:space="0" w:color="auto"/>
            <w:left w:val="none" w:sz="0" w:space="0" w:color="auto"/>
            <w:bottom w:val="none" w:sz="0" w:space="0" w:color="auto"/>
            <w:right w:val="none" w:sz="0" w:space="0" w:color="auto"/>
          </w:divBdr>
        </w:div>
        <w:div w:id="765685617">
          <w:marLeft w:val="0"/>
          <w:marRight w:val="0"/>
          <w:marTop w:val="0"/>
          <w:marBottom w:val="0"/>
          <w:divBdr>
            <w:top w:val="none" w:sz="0" w:space="0" w:color="auto"/>
            <w:left w:val="none" w:sz="0" w:space="0" w:color="auto"/>
            <w:bottom w:val="none" w:sz="0" w:space="0" w:color="auto"/>
            <w:right w:val="none" w:sz="0" w:space="0" w:color="auto"/>
          </w:divBdr>
        </w:div>
        <w:div w:id="1854681089">
          <w:marLeft w:val="0"/>
          <w:marRight w:val="0"/>
          <w:marTop w:val="0"/>
          <w:marBottom w:val="0"/>
          <w:divBdr>
            <w:top w:val="none" w:sz="0" w:space="0" w:color="auto"/>
            <w:left w:val="none" w:sz="0" w:space="0" w:color="auto"/>
            <w:bottom w:val="none" w:sz="0" w:space="0" w:color="auto"/>
            <w:right w:val="none" w:sz="0" w:space="0" w:color="auto"/>
          </w:divBdr>
        </w:div>
        <w:div w:id="873346748">
          <w:marLeft w:val="0"/>
          <w:marRight w:val="0"/>
          <w:marTop w:val="0"/>
          <w:marBottom w:val="0"/>
          <w:divBdr>
            <w:top w:val="none" w:sz="0" w:space="0" w:color="auto"/>
            <w:left w:val="none" w:sz="0" w:space="0" w:color="auto"/>
            <w:bottom w:val="none" w:sz="0" w:space="0" w:color="auto"/>
            <w:right w:val="none" w:sz="0" w:space="0" w:color="auto"/>
          </w:divBdr>
        </w:div>
        <w:div w:id="1354963771">
          <w:marLeft w:val="0"/>
          <w:marRight w:val="0"/>
          <w:marTop w:val="0"/>
          <w:marBottom w:val="0"/>
          <w:divBdr>
            <w:top w:val="none" w:sz="0" w:space="0" w:color="auto"/>
            <w:left w:val="none" w:sz="0" w:space="0" w:color="auto"/>
            <w:bottom w:val="none" w:sz="0" w:space="0" w:color="auto"/>
            <w:right w:val="none" w:sz="0" w:space="0" w:color="auto"/>
          </w:divBdr>
        </w:div>
        <w:div w:id="1013920063">
          <w:marLeft w:val="0"/>
          <w:marRight w:val="0"/>
          <w:marTop w:val="0"/>
          <w:marBottom w:val="0"/>
          <w:divBdr>
            <w:top w:val="none" w:sz="0" w:space="0" w:color="auto"/>
            <w:left w:val="none" w:sz="0" w:space="0" w:color="auto"/>
            <w:bottom w:val="none" w:sz="0" w:space="0" w:color="auto"/>
            <w:right w:val="none" w:sz="0" w:space="0" w:color="auto"/>
          </w:divBdr>
        </w:div>
        <w:div w:id="1511991795">
          <w:marLeft w:val="0"/>
          <w:marRight w:val="0"/>
          <w:marTop w:val="0"/>
          <w:marBottom w:val="0"/>
          <w:divBdr>
            <w:top w:val="none" w:sz="0" w:space="0" w:color="auto"/>
            <w:left w:val="none" w:sz="0" w:space="0" w:color="auto"/>
            <w:bottom w:val="none" w:sz="0" w:space="0" w:color="auto"/>
            <w:right w:val="none" w:sz="0" w:space="0" w:color="auto"/>
          </w:divBdr>
        </w:div>
        <w:div w:id="1386876131">
          <w:marLeft w:val="0"/>
          <w:marRight w:val="0"/>
          <w:marTop w:val="0"/>
          <w:marBottom w:val="0"/>
          <w:divBdr>
            <w:top w:val="none" w:sz="0" w:space="0" w:color="auto"/>
            <w:left w:val="none" w:sz="0" w:space="0" w:color="auto"/>
            <w:bottom w:val="none" w:sz="0" w:space="0" w:color="auto"/>
            <w:right w:val="none" w:sz="0" w:space="0" w:color="auto"/>
          </w:divBdr>
        </w:div>
        <w:div w:id="1827278974">
          <w:marLeft w:val="0"/>
          <w:marRight w:val="0"/>
          <w:marTop w:val="0"/>
          <w:marBottom w:val="0"/>
          <w:divBdr>
            <w:top w:val="none" w:sz="0" w:space="0" w:color="auto"/>
            <w:left w:val="none" w:sz="0" w:space="0" w:color="auto"/>
            <w:bottom w:val="none" w:sz="0" w:space="0" w:color="auto"/>
            <w:right w:val="none" w:sz="0" w:space="0" w:color="auto"/>
          </w:divBdr>
        </w:div>
        <w:div w:id="847528569">
          <w:marLeft w:val="0"/>
          <w:marRight w:val="0"/>
          <w:marTop w:val="0"/>
          <w:marBottom w:val="0"/>
          <w:divBdr>
            <w:top w:val="none" w:sz="0" w:space="0" w:color="auto"/>
            <w:left w:val="none" w:sz="0" w:space="0" w:color="auto"/>
            <w:bottom w:val="none" w:sz="0" w:space="0" w:color="auto"/>
            <w:right w:val="none" w:sz="0" w:space="0" w:color="auto"/>
          </w:divBdr>
        </w:div>
        <w:div w:id="1106729798">
          <w:marLeft w:val="0"/>
          <w:marRight w:val="0"/>
          <w:marTop w:val="0"/>
          <w:marBottom w:val="0"/>
          <w:divBdr>
            <w:top w:val="none" w:sz="0" w:space="0" w:color="auto"/>
            <w:left w:val="none" w:sz="0" w:space="0" w:color="auto"/>
            <w:bottom w:val="none" w:sz="0" w:space="0" w:color="auto"/>
            <w:right w:val="none" w:sz="0" w:space="0" w:color="auto"/>
          </w:divBdr>
        </w:div>
        <w:div w:id="681124456">
          <w:marLeft w:val="0"/>
          <w:marRight w:val="0"/>
          <w:marTop w:val="0"/>
          <w:marBottom w:val="0"/>
          <w:divBdr>
            <w:top w:val="none" w:sz="0" w:space="0" w:color="auto"/>
            <w:left w:val="none" w:sz="0" w:space="0" w:color="auto"/>
            <w:bottom w:val="none" w:sz="0" w:space="0" w:color="auto"/>
            <w:right w:val="none" w:sz="0" w:space="0" w:color="auto"/>
          </w:divBdr>
        </w:div>
        <w:div w:id="296645692">
          <w:marLeft w:val="0"/>
          <w:marRight w:val="0"/>
          <w:marTop w:val="0"/>
          <w:marBottom w:val="0"/>
          <w:divBdr>
            <w:top w:val="none" w:sz="0" w:space="0" w:color="auto"/>
            <w:left w:val="none" w:sz="0" w:space="0" w:color="auto"/>
            <w:bottom w:val="none" w:sz="0" w:space="0" w:color="auto"/>
            <w:right w:val="none" w:sz="0" w:space="0" w:color="auto"/>
          </w:divBdr>
        </w:div>
        <w:div w:id="1387333340">
          <w:marLeft w:val="0"/>
          <w:marRight w:val="0"/>
          <w:marTop w:val="0"/>
          <w:marBottom w:val="0"/>
          <w:divBdr>
            <w:top w:val="none" w:sz="0" w:space="0" w:color="auto"/>
            <w:left w:val="none" w:sz="0" w:space="0" w:color="auto"/>
            <w:bottom w:val="none" w:sz="0" w:space="0" w:color="auto"/>
            <w:right w:val="none" w:sz="0" w:space="0" w:color="auto"/>
          </w:divBdr>
        </w:div>
        <w:div w:id="517159470">
          <w:marLeft w:val="0"/>
          <w:marRight w:val="0"/>
          <w:marTop w:val="0"/>
          <w:marBottom w:val="0"/>
          <w:divBdr>
            <w:top w:val="none" w:sz="0" w:space="0" w:color="auto"/>
            <w:left w:val="none" w:sz="0" w:space="0" w:color="auto"/>
            <w:bottom w:val="none" w:sz="0" w:space="0" w:color="auto"/>
            <w:right w:val="none" w:sz="0" w:space="0" w:color="auto"/>
          </w:divBdr>
        </w:div>
        <w:div w:id="103497231">
          <w:marLeft w:val="0"/>
          <w:marRight w:val="0"/>
          <w:marTop w:val="0"/>
          <w:marBottom w:val="0"/>
          <w:divBdr>
            <w:top w:val="none" w:sz="0" w:space="0" w:color="auto"/>
            <w:left w:val="none" w:sz="0" w:space="0" w:color="auto"/>
            <w:bottom w:val="none" w:sz="0" w:space="0" w:color="auto"/>
            <w:right w:val="none" w:sz="0" w:space="0" w:color="auto"/>
          </w:divBdr>
        </w:div>
        <w:div w:id="1354845242">
          <w:marLeft w:val="0"/>
          <w:marRight w:val="0"/>
          <w:marTop w:val="0"/>
          <w:marBottom w:val="0"/>
          <w:divBdr>
            <w:top w:val="none" w:sz="0" w:space="0" w:color="auto"/>
            <w:left w:val="none" w:sz="0" w:space="0" w:color="auto"/>
            <w:bottom w:val="none" w:sz="0" w:space="0" w:color="auto"/>
            <w:right w:val="none" w:sz="0" w:space="0" w:color="auto"/>
          </w:divBdr>
        </w:div>
        <w:div w:id="1642344904">
          <w:marLeft w:val="0"/>
          <w:marRight w:val="0"/>
          <w:marTop w:val="0"/>
          <w:marBottom w:val="0"/>
          <w:divBdr>
            <w:top w:val="none" w:sz="0" w:space="0" w:color="auto"/>
            <w:left w:val="none" w:sz="0" w:space="0" w:color="auto"/>
            <w:bottom w:val="none" w:sz="0" w:space="0" w:color="auto"/>
            <w:right w:val="none" w:sz="0" w:space="0" w:color="auto"/>
          </w:divBdr>
        </w:div>
        <w:div w:id="1841383047">
          <w:marLeft w:val="0"/>
          <w:marRight w:val="0"/>
          <w:marTop w:val="0"/>
          <w:marBottom w:val="0"/>
          <w:divBdr>
            <w:top w:val="none" w:sz="0" w:space="0" w:color="auto"/>
            <w:left w:val="none" w:sz="0" w:space="0" w:color="auto"/>
            <w:bottom w:val="none" w:sz="0" w:space="0" w:color="auto"/>
            <w:right w:val="none" w:sz="0" w:space="0" w:color="auto"/>
          </w:divBdr>
        </w:div>
        <w:div w:id="941302139">
          <w:marLeft w:val="0"/>
          <w:marRight w:val="0"/>
          <w:marTop w:val="0"/>
          <w:marBottom w:val="0"/>
          <w:divBdr>
            <w:top w:val="none" w:sz="0" w:space="0" w:color="auto"/>
            <w:left w:val="none" w:sz="0" w:space="0" w:color="auto"/>
            <w:bottom w:val="none" w:sz="0" w:space="0" w:color="auto"/>
            <w:right w:val="none" w:sz="0" w:space="0" w:color="auto"/>
          </w:divBdr>
        </w:div>
        <w:div w:id="1864586536">
          <w:marLeft w:val="0"/>
          <w:marRight w:val="0"/>
          <w:marTop w:val="0"/>
          <w:marBottom w:val="0"/>
          <w:divBdr>
            <w:top w:val="none" w:sz="0" w:space="0" w:color="auto"/>
            <w:left w:val="none" w:sz="0" w:space="0" w:color="auto"/>
            <w:bottom w:val="none" w:sz="0" w:space="0" w:color="auto"/>
            <w:right w:val="none" w:sz="0" w:space="0" w:color="auto"/>
          </w:divBdr>
        </w:div>
        <w:div w:id="252322268">
          <w:marLeft w:val="0"/>
          <w:marRight w:val="0"/>
          <w:marTop w:val="0"/>
          <w:marBottom w:val="0"/>
          <w:divBdr>
            <w:top w:val="none" w:sz="0" w:space="0" w:color="auto"/>
            <w:left w:val="none" w:sz="0" w:space="0" w:color="auto"/>
            <w:bottom w:val="none" w:sz="0" w:space="0" w:color="auto"/>
            <w:right w:val="none" w:sz="0" w:space="0" w:color="auto"/>
          </w:divBdr>
        </w:div>
        <w:div w:id="2040661497">
          <w:marLeft w:val="0"/>
          <w:marRight w:val="0"/>
          <w:marTop w:val="0"/>
          <w:marBottom w:val="0"/>
          <w:divBdr>
            <w:top w:val="none" w:sz="0" w:space="0" w:color="auto"/>
            <w:left w:val="none" w:sz="0" w:space="0" w:color="auto"/>
            <w:bottom w:val="none" w:sz="0" w:space="0" w:color="auto"/>
            <w:right w:val="none" w:sz="0" w:space="0" w:color="auto"/>
          </w:divBdr>
        </w:div>
        <w:div w:id="990905682">
          <w:marLeft w:val="0"/>
          <w:marRight w:val="0"/>
          <w:marTop w:val="0"/>
          <w:marBottom w:val="0"/>
          <w:divBdr>
            <w:top w:val="none" w:sz="0" w:space="0" w:color="auto"/>
            <w:left w:val="none" w:sz="0" w:space="0" w:color="auto"/>
            <w:bottom w:val="none" w:sz="0" w:space="0" w:color="auto"/>
            <w:right w:val="none" w:sz="0" w:space="0" w:color="auto"/>
          </w:divBdr>
        </w:div>
        <w:div w:id="591663948">
          <w:marLeft w:val="0"/>
          <w:marRight w:val="0"/>
          <w:marTop w:val="0"/>
          <w:marBottom w:val="0"/>
          <w:divBdr>
            <w:top w:val="none" w:sz="0" w:space="0" w:color="auto"/>
            <w:left w:val="none" w:sz="0" w:space="0" w:color="auto"/>
            <w:bottom w:val="none" w:sz="0" w:space="0" w:color="auto"/>
            <w:right w:val="none" w:sz="0" w:space="0" w:color="auto"/>
          </w:divBdr>
        </w:div>
        <w:div w:id="1690259255">
          <w:marLeft w:val="0"/>
          <w:marRight w:val="0"/>
          <w:marTop w:val="0"/>
          <w:marBottom w:val="0"/>
          <w:divBdr>
            <w:top w:val="none" w:sz="0" w:space="0" w:color="auto"/>
            <w:left w:val="none" w:sz="0" w:space="0" w:color="auto"/>
            <w:bottom w:val="none" w:sz="0" w:space="0" w:color="auto"/>
            <w:right w:val="none" w:sz="0" w:space="0" w:color="auto"/>
          </w:divBdr>
        </w:div>
        <w:div w:id="415126813">
          <w:marLeft w:val="0"/>
          <w:marRight w:val="0"/>
          <w:marTop w:val="0"/>
          <w:marBottom w:val="0"/>
          <w:divBdr>
            <w:top w:val="none" w:sz="0" w:space="0" w:color="auto"/>
            <w:left w:val="none" w:sz="0" w:space="0" w:color="auto"/>
            <w:bottom w:val="none" w:sz="0" w:space="0" w:color="auto"/>
            <w:right w:val="none" w:sz="0" w:space="0" w:color="auto"/>
          </w:divBdr>
        </w:div>
        <w:div w:id="1623342331">
          <w:marLeft w:val="0"/>
          <w:marRight w:val="0"/>
          <w:marTop w:val="0"/>
          <w:marBottom w:val="0"/>
          <w:divBdr>
            <w:top w:val="none" w:sz="0" w:space="0" w:color="auto"/>
            <w:left w:val="none" w:sz="0" w:space="0" w:color="auto"/>
            <w:bottom w:val="none" w:sz="0" w:space="0" w:color="auto"/>
            <w:right w:val="none" w:sz="0" w:space="0" w:color="auto"/>
          </w:divBdr>
        </w:div>
        <w:div w:id="1913805478">
          <w:marLeft w:val="0"/>
          <w:marRight w:val="0"/>
          <w:marTop w:val="0"/>
          <w:marBottom w:val="0"/>
          <w:divBdr>
            <w:top w:val="none" w:sz="0" w:space="0" w:color="auto"/>
            <w:left w:val="none" w:sz="0" w:space="0" w:color="auto"/>
            <w:bottom w:val="none" w:sz="0" w:space="0" w:color="auto"/>
            <w:right w:val="none" w:sz="0" w:space="0" w:color="auto"/>
          </w:divBdr>
        </w:div>
        <w:div w:id="705445788">
          <w:marLeft w:val="0"/>
          <w:marRight w:val="0"/>
          <w:marTop w:val="0"/>
          <w:marBottom w:val="0"/>
          <w:divBdr>
            <w:top w:val="none" w:sz="0" w:space="0" w:color="auto"/>
            <w:left w:val="none" w:sz="0" w:space="0" w:color="auto"/>
            <w:bottom w:val="none" w:sz="0" w:space="0" w:color="auto"/>
            <w:right w:val="none" w:sz="0" w:space="0" w:color="auto"/>
          </w:divBdr>
        </w:div>
        <w:div w:id="1770663484">
          <w:marLeft w:val="0"/>
          <w:marRight w:val="0"/>
          <w:marTop w:val="0"/>
          <w:marBottom w:val="0"/>
          <w:divBdr>
            <w:top w:val="none" w:sz="0" w:space="0" w:color="auto"/>
            <w:left w:val="none" w:sz="0" w:space="0" w:color="auto"/>
            <w:bottom w:val="none" w:sz="0" w:space="0" w:color="auto"/>
            <w:right w:val="none" w:sz="0" w:space="0" w:color="auto"/>
          </w:divBdr>
        </w:div>
        <w:div w:id="1290740202">
          <w:marLeft w:val="0"/>
          <w:marRight w:val="0"/>
          <w:marTop w:val="0"/>
          <w:marBottom w:val="0"/>
          <w:divBdr>
            <w:top w:val="none" w:sz="0" w:space="0" w:color="auto"/>
            <w:left w:val="none" w:sz="0" w:space="0" w:color="auto"/>
            <w:bottom w:val="none" w:sz="0" w:space="0" w:color="auto"/>
            <w:right w:val="none" w:sz="0" w:space="0" w:color="auto"/>
          </w:divBdr>
        </w:div>
        <w:div w:id="321398400">
          <w:marLeft w:val="0"/>
          <w:marRight w:val="0"/>
          <w:marTop w:val="0"/>
          <w:marBottom w:val="0"/>
          <w:divBdr>
            <w:top w:val="none" w:sz="0" w:space="0" w:color="auto"/>
            <w:left w:val="none" w:sz="0" w:space="0" w:color="auto"/>
            <w:bottom w:val="none" w:sz="0" w:space="0" w:color="auto"/>
            <w:right w:val="none" w:sz="0" w:space="0" w:color="auto"/>
          </w:divBdr>
        </w:div>
        <w:div w:id="113644029">
          <w:marLeft w:val="0"/>
          <w:marRight w:val="0"/>
          <w:marTop w:val="0"/>
          <w:marBottom w:val="0"/>
          <w:divBdr>
            <w:top w:val="none" w:sz="0" w:space="0" w:color="auto"/>
            <w:left w:val="none" w:sz="0" w:space="0" w:color="auto"/>
            <w:bottom w:val="none" w:sz="0" w:space="0" w:color="auto"/>
            <w:right w:val="none" w:sz="0" w:space="0" w:color="auto"/>
          </w:divBdr>
        </w:div>
        <w:div w:id="328296310">
          <w:marLeft w:val="0"/>
          <w:marRight w:val="0"/>
          <w:marTop w:val="0"/>
          <w:marBottom w:val="0"/>
          <w:divBdr>
            <w:top w:val="none" w:sz="0" w:space="0" w:color="auto"/>
            <w:left w:val="none" w:sz="0" w:space="0" w:color="auto"/>
            <w:bottom w:val="none" w:sz="0" w:space="0" w:color="auto"/>
            <w:right w:val="none" w:sz="0" w:space="0" w:color="auto"/>
          </w:divBdr>
        </w:div>
        <w:div w:id="990599481">
          <w:marLeft w:val="0"/>
          <w:marRight w:val="0"/>
          <w:marTop w:val="0"/>
          <w:marBottom w:val="0"/>
          <w:divBdr>
            <w:top w:val="none" w:sz="0" w:space="0" w:color="auto"/>
            <w:left w:val="none" w:sz="0" w:space="0" w:color="auto"/>
            <w:bottom w:val="none" w:sz="0" w:space="0" w:color="auto"/>
            <w:right w:val="none" w:sz="0" w:space="0" w:color="auto"/>
          </w:divBdr>
        </w:div>
        <w:div w:id="330106839">
          <w:marLeft w:val="0"/>
          <w:marRight w:val="0"/>
          <w:marTop w:val="0"/>
          <w:marBottom w:val="0"/>
          <w:divBdr>
            <w:top w:val="none" w:sz="0" w:space="0" w:color="auto"/>
            <w:left w:val="none" w:sz="0" w:space="0" w:color="auto"/>
            <w:bottom w:val="none" w:sz="0" w:space="0" w:color="auto"/>
            <w:right w:val="none" w:sz="0" w:space="0" w:color="auto"/>
          </w:divBdr>
        </w:div>
        <w:div w:id="1172063389">
          <w:marLeft w:val="0"/>
          <w:marRight w:val="0"/>
          <w:marTop w:val="0"/>
          <w:marBottom w:val="0"/>
          <w:divBdr>
            <w:top w:val="none" w:sz="0" w:space="0" w:color="auto"/>
            <w:left w:val="none" w:sz="0" w:space="0" w:color="auto"/>
            <w:bottom w:val="none" w:sz="0" w:space="0" w:color="auto"/>
            <w:right w:val="none" w:sz="0" w:space="0" w:color="auto"/>
          </w:divBdr>
        </w:div>
        <w:div w:id="1177309798">
          <w:marLeft w:val="0"/>
          <w:marRight w:val="0"/>
          <w:marTop w:val="0"/>
          <w:marBottom w:val="0"/>
          <w:divBdr>
            <w:top w:val="none" w:sz="0" w:space="0" w:color="auto"/>
            <w:left w:val="none" w:sz="0" w:space="0" w:color="auto"/>
            <w:bottom w:val="none" w:sz="0" w:space="0" w:color="auto"/>
            <w:right w:val="none" w:sz="0" w:space="0" w:color="auto"/>
          </w:divBdr>
        </w:div>
        <w:div w:id="1157576640">
          <w:marLeft w:val="0"/>
          <w:marRight w:val="0"/>
          <w:marTop w:val="0"/>
          <w:marBottom w:val="0"/>
          <w:divBdr>
            <w:top w:val="none" w:sz="0" w:space="0" w:color="auto"/>
            <w:left w:val="none" w:sz="0" w:space="0" w:color="auto"/>
            <w:bottom w:val="none" w:sz="0" w:space="0" w:color="auto"/>
            <w:right w:val="none" w:sz="0" w:space="0" w:color="auto"/>
          </w:divBdr>
        </w:div>
        <w:div w:id="1718972656">
          <w:marLeft w:val="0"/>
          <w:marRight w:val="0"/>
          <w:marTop w:val="0"/>
          <w:marBottom w:val="0"/>
          <w:divBdr>
            <w:top w:val="none" w:sz="0" w:space="0" w:color="auto"/>
            <w:left w:val="none" w:sz="0" w:space="0" w:color="auto"/>
            <w:bottom w:val="none" w:sz="0" w:space="0" w:color="auto"/>
            <w:right w:val="none" w:sz="0" w:space="0" w:color="auto"/>
          </w:divBdr>
        </w:div>
        <w:div w:id="1269579709">
          <w:marLeft w:val="0"/>
          <w:marRight w:val="0"/>
          <w:marTop w:val="0"/>
          <w:marBottom w:val="0"/>
          <w:divBdr>
            <w:top w:val="none" w:sz="0" w:space="0" w:color="auto"/>
            <w:left w:val="none" w:sz="0" w:space="0" w:color="auto"/>
            <w:bottom w:val="none" w:sz="0" w:space="0" w:color="auto"/>
            <w:right w:val="none" w:sz="0" w:space="0" w:color="auto"/>
          </w:divBdr>
        </w:div>
        <w:div w:id="1148519472">
          <w:marLeft w:val="0"/>
          <w:marRight w:val="0"/>
          <w:marTop w:val="0"/>
          <w:marBottom w:val="0"/>
          <w:divBdr>
            <w:top w:val="none" w:sz="0" w:space="0" w:color="auto"/>
            <w:left w:val="none" w:sz="0" w:space="0" w:color="auto"/>
            <w:bottom w:val="none" w:sz="0" w:space="0" w:color="auto"/>
            <w:right w:val="none" w:sz="0" w:space="0" w:color="auto"/>
          </w:divBdr>
        </w:div>
        <w:div w:id="1035034151">
          <w:marLeft w:val="0"/>
          <w:marRight w:val="0"/>
          <w:marTop w:val="0"/>
          <w:marBottom w:val="0"/>
          <w:divBdr>
            <w:top w:val="none" w:sz="0" w:space="0" w:color="auto"/>
            <w:left w:val="none" w:sz="0" w:space="0" w:color="auto"/>
            <w:bottom w:val="none" w:sz="0" w:space="0" w:color="auto"/>
            <w:right w:val="none" w:sz="0" w:space="0" w:color="auto"/>
          </w:divBdr>
        </w:div>
        <w:div w:id="525799085">
          <w:marLeft w:val="0"/>
          <w:marRight w:val="0"/>
          <w:marTop w:val="0"/>
          <w:marBottom w:val="0"/>
          <w:divBdr>
            <w:top w:val="none" w:sz="0" w:space="0" w:color="auto"/>
            <w:left w:val="none" w:sz="0" w:space="0" w:color="auto"/>
            <w:bottom w:val="none" w:sz="0" w:space="0" w:color="auto"/>
            <w:right w:val="none" w:sz="0" w:space="0" w:color="auto"/>
          </w:divBdr>
        </w:div>
        <w:div w:id="242689665">
          <w:marLeft w:val="0"/>
          <w:marRight w:val="0"/>
          <w:marTop w:val="0"/>
          <w:marBottom w:val="0"/>
          <w:divBdr>
            <w:top w:val="none" w:sz="0" w:space="0" w:color="auto"/>
            <w:left w:val="none" w:sz="0" w:space="0" w:color="auto"/>
            <w:bottom w:val="none" w:sz="0" w:space="0" w:color="auto"/>
            <w:right w:val="none" w:sz="0" w:space="0" w:color="auto"/>
          </w:divBdr>
        </w:div>
        <w:div w:id="842859073">
          <w:marLeft w:val="0"/>
          <w:marRight w:val="0"/>
          <w:marTop w:val="0"/>
          <w:marBottom w:val="0"/>
          <w:divBdr>
            <w:top w:val="none" w:sz="0" w:space="0" w:color="auto"/>
            <w:left w:val="none" w:sz="0" w:space="0" w:color="auto"/>
            <w:bottom w:val="none" w:sz="0" w:space="0" w:color="auto"/>
            <w:right w:val="none" w:sz="0" w:space="0" w:color="auto"/>
          </w:divBdr>
        </w:div>
        <w:div w:id="2049449915">
          <w:marLeft w:val="0"/>
          <w:marRight w:val="0"/>
          <w:marTop w:val="0"/>
          <w:marBottom w:val="0"/>
          <w:divBdr>
            <w:top w:val="none" w:sz="0" w:space="0" w:color="auto"/>
            <w:left w:val="none" w:sz="0" w:space="0" w:color="auto"/>
            <w:bottom w:val="none" w:sz="0" w:space="0" w:color="auto"/>
            <w:right w:val="none" w:sz="0" w:space="0" w:color="auto"/>
          </w:divBdr>
        </w:div>
        <w:div w:id="1539925798">
          <w:marLeft w:val="0"/>
          <w:marRight w:val="0"/>
          <w:marTop w:val="0"/>
          <w:marBottom w:val="0"/>
          <w:divBdr>
            <w:top w:val="none" w:sz="0" w:space="0" w:color="auto"/>
            <w:left w:val="none" w:sz="0" w:space="0" w:color="auto"/>
            <w:bottom w:val="none" w:sz="0" w:space="0" w:color="auto"/>
            <w:right w:val="none" w:sz="0" w:space="0" w:color="auto"/>
          </w:divBdr>
        </w:div>
        <w:div w:id="1016732672">
          <w:marLeft w:val="0"/>
          <w:marRight w:val="0"/>
          <w:marTop w:val="0"/>
          <w:marBottom w:val="0"/>
          <w:divBdr>
            <w:top w:val="none" w:sz="0" w:space="0" w:color="auto"/>
            <w:left w:val="none" w:sz="0" w:space="0" w:color="auto"/>
            <w:bottom w:val="none" w:sz="0" w:space="0" w:color="auto"/>
            <w:right w:val="none" w:sz="0" w:space="0" w:color="auto"/>
          </w:divBdr>
        </w:div>
        <w:div w:id="1059212409">
          <w:marLeft w:val="0"/>
          <w:marRight w:val="0"/>
          <w:marTop w:val="0"/>
          <w:marBottom w:val="0"/>
          <w:divBdr>
            <w:top w:val="none" w:sz="0" w:space="0" w:color="auto"/>
            <w:left w:val="none" w:sz="0" w:space="0" w:color="auto"/>
            <w:bottom w:val="none" w:sz="0" w:space="0" w:color="auto"/>
            <w:right w:val="none" w:sz="0" w:space="0" w:color="auto"/>
          </w:divBdr>
        </w:div>
        <w:div w:id="1668747055">
          <w:marLeft w:val="0"/>
          <w:marRight w:val="0"/>
          <w:marTop w:val="0"/>
          <w:marBottom w:val="0"/>
          <w:divBdr>
            <w:top w:val="none" w:sz="0" w:space="0" w:color="auto"/>
            <w:left w:val="none" w:sz="0" w:space="0" w:color="auto"/>
            <w:bottom w:val="none" w:sz="0" w:space="0" w:color="auto"/>
            <w:right w:val="none" w:sz="0" w:space="0" w:color="auto"/>
          </w:divBdr>
        </w:div>
        <w:div w:id="150097312">
          <w:marLeft w:val="0"/>
          <w:marRight w:val="0"/>
          <w:marTop w:val="0"/>
          <w:marBottom w:val="0"/>
          <w:divBdr>
            <w:top w:val="none" w:sz="0" w:space="0" w:color="auto"/>
            <w:left w:val="none" w:sz="0" w:space="0" w:color="auto"/>
            <w:bottom w:val="none" w:sz="0" w:space="0" w:color="auto"/>
            <w:right w:val="none" w:sz="0" w:space="0" w:color="auto"/>
          </w:divBdr>
        </w:div>
        <w:div w:id="486093896">
          <w:marLeft w:val="0"/>
          <w:marRight w:val="0"/>
          <w:marTop w:val="0"/>
          <w:marBottom w:val="0"/>
          <w:divBdr>
            <w:top w:val="none" w:sz="0" w:space="0" w:color="auto"/>
            <w:left w:val="none" w:sz="0" w:space="0" w:color="auto"/>
            <w:bottom w:val="none" w:sz="0" w:space="0" w:color="auto"/>
            <w:right w:val="none" w:sz="0" w:space="0" w:color="auto"/>
          </w:divBdr>
        </w:div>
        <w:div w:id="1226916936">
          <w:marLeft w:val="0"/>
          <w:marRight w:val="0"/>
          <w:marTop w:val="0"/>
          <w:marBottom w:val="0"/>
          <w:divBdr>
            <w:top w:val="none" w:sz="0" w:space="0" w:color="auto"/>
            <w:left w:val="none" w:sz="0" w:space="0" w:color="auto"/>
            <w:bottom w:val="none" w:sz="0" w:space="0" w:color="auto"/>
            <w:right w:val="none" w:sz="0" w:space="0" w:color="auto"/>
          </w:divBdr>
        </w:div>
        <w:div w:id="662507172">
          <w:marLeft w:val="0"/>
          <w:marRight w:val="0"/>
          <w:marTop w:val="0"/>
          <w:marBottom w:val="0"/>
          <w:divBdr>
            <w:top w:val="none" w:sz="0" w:space="0" w:color="auto"/>
            <w:left w:val="none" w:sz="0" w:space="0" w:color="auto"/>
            <w:bottom w:val="none" w:sz="0" w:space="0" w:color="auto"/>
            <w:right w:val="none" w:sz="0" w:space="0" w:color="auto"/>
          </w:divBdr>
        </w:div>
        <w:div w:id="1171333506">
          <w:marLeft w:val="0"/>
          <w:marRight w:val="0"/>
          <w:marTop w:val="0"/>
          <w:marBottom w:val="0"/>
          <w:divBdr>
            <w:top w:val="none" w:sz="0" w:space="0" w:color="auto"/>
            <w:left w:val="none" w:sz="0" w:space="0" w:color="auto"/>
            <w:bottom w:val="none" w:sz="0" w:space="0" w:color="auto"/>
            <w:right w:val="none" w:sz="0" w:space="0" w:color="auto"/>
          </w:divBdr>
        </w:div>
        <w:div w:id="2027905549">
          <w:marLeft w:val="0"/>
          <w:marRight w:val="0"/>
          <w:marTop w:val="0"/>
          <w:marBottom w:val="0"/>
          <w:divBdr>
            <w:top w:val="none" w:sz="0" w:space="0" w:color="auto"/>
            <w:left w:val="none" w:sz="0" w:space="0" w:color="auto"/>
            <w:bottom w:val="none" w:sz="0" w:space="0" w:color="auto"/>
            <w:right w:val="none" w:sz="0" w:space="0" w:color="auto"/>
          </w:divBdr>
        </w:div>
        <w:div w:id="688068832">
          <w:marLeft w:val="0"/>
          <w:marRight w:val="0"/>
          <w:marTop w:val="0"/>
          <w:marBottom w:val="0"/>
          <w:divBdr>
            <w:top w:val="none" w:sz="0" w:space="0" w:color="auto"/>
            <w:left w:val="none" w:sz="0" w:space="0" w:color="auto"/>
            <w:bottom w:val="none" w:sz="0" w:space="0" w:color="auto"/>
            <w:right w:val="none" w:sz="0" w:space="0" w:color="auto"/>
          </w:divBdr>
        </w:div>
        <w:div w:id="1218082958">
          <w:marLeft w:val="0"/>
          <w:marRight w:val="0"/>
          <w:marTop w:val="0"/>
          <w:marBottom w:val="0"/>
          <w:divBdr>
            <w:top w:val="none" w:sz="0" w:space="0" w:color="auto"/>
            <w:left w:val="none" w:sz="0" w:space="0" w:color="auto"/>
            <w:bottom w:val="none" w:sz="0" w:space="0" w:color="auto"/>
            <w:right w:val="none" w:sz="0" w:space="0" w:color="auto"/>
          </w:divBdr>
        </w:div>
        <w:div w:id="307514052">
          <w:marLeft w:val="0"/>
          <w:marRight w:val="0"/>
          <w:marTop w:val="0"/>
          <w:marBottom w:val="0"/>
          <w:divBdr>
            <w:top w:val="none" w:sz="0" w:space="0" w:color="auto"/>
            <w:left w:val="none" w:sz="0" w:space="0" w:color="auto"/>
            <w:bottom w:val="none" w:sz="0" w:space="0" w:color="auto"/>
            <w:right w:val="none" w:sz="0" w:space="0" w:color="auto"/>
          </w:divBdr>
        </w:div>
        <w:div w:id="1398279057">
          <w:marLeft w:val="0"/>
          <w:marRight w:val="0"/>
          <w:marTop w:val="0"/>
          <w:marBottom w:val="0"/>
          <w:divBdr>
            <w:top w:val="none" w:sz="0" w:space="0" w:color="auto"/>
            <w:left w:val="none" w:sz="0" w:space="0" w:color="auto"/>
            <w:bottom w:val="none" w:sz="0" w:space="0" w:color="auto"/>
            <w:right w:val="none" w:sz="0" w:space="0" w:color="auto"/>
          </w:divBdr>
        </w:div>
        <w:div w:id="1153637843">
          <w:marLeft w:val="0"/>
          <w:marRight w:val="0"/>
          <w:marTop w:val="0"/>
          <w:marBottom w:val="0"/>
          <w:divBdr>
            <w:top w:val="none" w:sz="0" w:space="0" w:color="auto"/>
            <w:left w:val="none" w:sz="0" w:space="0" w:color="auto"/>
            <w:bottom w:val="none" w:sz="0" w:space="0" w:color="auto"/>
            <w:right w:val="none" w:sz="0" w:space="0" w:color="auto"/>
          </w:divBdr>
        </w:div>
        <w:div w:id="889921368">
          <w:marLeft w:val="0"/>
          <w:marRight w:val="0"/>
          <w:marTop w:val="0"/>
          <w:marBottom w:val="0"/>
          <w:divBdr>
            <w:top w:val="none" w:sz="0" w:space="0" w:color="auto"/>
            <w:left w:val="none" w:sz="0" w:space="0" w:color="auto"/>
            <w:bottom w:val="none" w:sz="0" w:space="0" w:color="auto"/>
            <w:right w:val="none" w:sz="0" w:space="0" w:color="auto"/>
          </w:divBdr>
        </w:div>
        <w:div w:id="58484875">
          <w:marLeft w:val="0"/>
          <w:marRight w:val="0"/>
          <w:marTop w:val="0"/>
          <w:marBottom w:val="0"/>
          <w:divBdr>
            <w:top w:val="none" w:sz="0" w:space="0" w:color="auto"/>
            <w:left w:val="none" w:sz="0" w:space="0" w:color="auto"/>
            <w:bottom w:val="none" w:sz="0" w:space="0" w:color="auto"/>
            <w:right w:val="none" w:sz="0" w:space="0" w:color="auto"/>
          </w:divBdr>
        </w:div>
        <w:div w:id="1248809191">
          <w:marLeft w:val="0"/>
          <w:marRight w:val="0"/>
          <w:marTop w:val="0"/>
          <w:marBottom w:val="0"/>
          <w:divBdr>
            <w:top w:val="none" w:sz="0" w:space="0" w:color="auto"/>
            <w:left w:val="none" w:sz="0" w:space="0" w:color="auto"/>
            <w:bottom w:val="none" w:sz="0" w:space="0" w:color="auto"/>
            <w:right w:val="none" w:sz="0" w:space="0" w:color="auto"/>
          </w:divBdr>
        </w:div>
        <w:div w:id="1431511649">
          <w:marLeft w:val="0"/>
          <w:marRight w:val="0"/>
          <w:marTop w:val="0"/>
          <w:marBottom w:val="0"/>
          <w:divBdr>
            <w:top w:val="none" w:sz="0" w:space="0" w:color="auto"/>
            <w:left w:val="none" w:sz="0" w:space="0" w:color="auto"/>
            <w:bottom w:val="none" w:sz="0" w:space="0" w:color="auto"/>
            <w:right w:val="none" w:sz="0" w:space="0" w:color="auto"/>
          </w:divBdr>
        </w:div>
        <w:div w:id="1943220436">
          <w:marLeft w:val="0"/>
          <w:marRight w:val="0"/>
          <w:marTop w:val="0"/>
          <w:marBottom w:val="0"/>
          <w:divBdr>
            <w:top w:val="none" w:sz="0" w:space="0" w:color="auto"/>
            <w:left w:val="none" w:sz="0" w:space="0" w:color="auto"/>
            <w:bottom w:val="none" w:sz="0" w:space="0" w:color="auto"/>
            <w:right w:val="none" w:sz="0" w:space="0" w:color="auto"/>
          </w:divBdr>
        </w:div>
        <w:div w:id="1352339112">
          <w:marLeft w:val="0"/>
          <w:marRight w:val="0"/>
          <w:marTop w:val="0"/>
          <w:marBottom w:val="0"/>
          <w:divBdr>
            <w:top w:val="none" w:sz="0" w:space="0" w:color="auto"/>
            <w:left w:val="none" w:sz="0" w:space="0" w:color="auto"/>
            <w:bottom w:val="none" w:sz="0" w:space="0" w:color="auto"/>
            <w:right w:val="none" w:sz="0" w:space="0" w:color="auto"/>
          </w:divBdr>
        </w:div>
        <w:div w:id="1460957680">
          <w:marLeft w:val="0"/>
          <w:marRight w:val="0"/>
          <w:marTop w:val="0"/>
          <w:marBottom w:val="0"/>
          <w:divBdr>
            <w:top w:val="none" w:sz="0" w:space="0" w:color="auto"/>
            <w:left w:val="none" w:sz="0" w:space="0" w:color="auto"/>
            <w:bottom w:val="none" w:sz="0" w:space="0" w:color="auto"/>
            <w:right w:val="none" w:sz="0" w:space="0" w:color="auto"/>
          </w:divBdr>
        </w:div>
        <w:div w:id="907030950">
          <w:marLeft w:val="0"/>
          <w:marRight w:val="0"/>
          <w:marTop w:val="0"/>
          <w:marBottom w:val="0"/>
          <w:divBdr>
            <w:top w:val="none" w:sz="0" w:space="0" w:color="auto"/>
            <w:left w:val="none" w:sz="0" w:space="0" w:color="auto"/>
            <w:bottom w:val="none" w:sz="0" w:space="0" w:color="auto"/>
            <w:right w:val="none" w:sz="0" w:space="0" w:color="auto"/>
          </w:divBdr>
        </w:div>
        <w:div w:id="909735987">
          <w:marLeft w:val="0"/>
          <w:marRight w:val="0"/>
          <w:marTop w:val="0"/>
          <w:marBottom w:val="0"/>
          <w:divBdr>
            <w:top w:val="none" w:sz="0" w:space="0" w:color="auto"/>
            <w:left w:val="none" w:sz="0" w:space="0" w:color="auto"/>
            <w:bottom w:val="none" w:sz="0" w:space="0" w:color="auto"/>
            <w:right w:val="none" w:sz="0" w:space="0" w:color="auto"/>
          </w:divBdr>
        </w:div>
        <w:div w:id="1597202587">
          <w:marLeft w:val="0"/>
          <w:marRight w:val="0"/>
          <w:marTop w:val="0"/>
          <w:marBottom w:val="0"/>
          <w:divBdr>
            <w:top w:val="none" w:sz="0" w:space="0" w:color="auto"/>
            <w:left w:val="none" w:sz="0" w:space="0" w:color="auto"/>
            <w:bottom w:val="none" w:sz="0" w:space="0" w:color="auto"/>
            <w:right w:val="none" w:sz="0" w:space="0" w:color="auto"/>
          </w:divBdr>
        </w:div>
        <w:div w:id="1197693873">
          <w:marLeft w:val="0"/>
          <w:marRight w:val="0"/>
          <w:marTop w:val="0"/>
          <w:marBottom w:val="0"/>
          <w:divBdr>
            <w:top w:val="none" w:sz="0" w:space="0" w:color="auto"/>
            <w:left w:val="none" w:sz="0" w:space="0" w:color="auto"/>
            <w:bottom w:val="none" w:sz="0" w:space="0" w:color="auto"/>
            <w:right w:val="none" w:sz="0" w:space="0" w:color="auto"/>
          </w:divBdr>
        </w:div>
        <w:div w:id="871918824">
          <w:marLeft w:val="0"/>
          <w:marRight w:val="0"/>
          <w:marTop w:val="0"/>
          <w:marBottom w:val="0"/>
          <w:divBdr>
            <w:top w:val="none" w:sz="0" w:space="0" w:color="auto"/>
            <w:left w:val="none" w:sz="0" w:space="0" w:color="auto"/>
            <w:bottom w:val="none" w:sz="0" w:space="0" w:color="auto"/>
            <w:right w:val="none" w:sz="0" w:space="0" w:color="auto"/>
          </w:divBdr>
        </w:div>
        <w:div w:id="453525898">
          <w:marLeft w:val="0"/>
          <w:marRight w:val="0"/>
          <w:marTop w:val="0"/>
          <w:marBottom w:val="0"/>
          <w:divBdr>
            <w:top w:val="none" w:sz="0" w:space="0" w:color="auto"/>
            <w:left w:val="none" w:sz="0" w:space="0" w:color="auto"/>
            <w:bottom w:val="none" w:sz="0" w:space="0" w:color="auto"/>
            <w:right w:val="none" w:sz="0" w:space="0" w:color="auto"/>
          </w:divBdr>
        </w:div>
        <w:div w:id="1549338607">
          <w:marLeft w:val="0"/>
          <w:marRight w:val="0"/>
          <w:marTop w:val="0"/>
          <w:marBottom w:val="0"/>
          <w:divBdr>
            <w:top w:val="none" w:sz="0" w:space="0" w:color="auto"/>
            <w:left w:val="none" w:sz="0" w:space="0" w:color="auto"/>
            <w:bottom w:val="none" w:sz="0" w:space="0" w:color="auto"/>
            <w:right w:val="none" w:sz="0" w:space="0" w:color="auto"/>
          </w:divBdr>
        </w:div>
        <w:div w:id="1595165200">
          <w:marLeft w:val="0"/>
          <w:marRight w:val="0"/>
          <w:marTop w:val="0"/>
          <w:marBottom w:val="0"/>
          <w:divBdr>
            <w:top w:val="none" w:sz="0" w:space="0" w:color="auto"/>
            <w:left w:val="none" w:sz="0" w:space="0" w:color="auto"/>
            <w:bottom w:val="none" w:sz="0" w:space="0" w:color="auto"/>
            <w:right w:val="none" w:sz="0" w:space="0" w:color="auto"/>
          </w:divBdr>
        </w:div>
        <w:div w:id="1490097767">
          <w:marLeft w:val="0"/>
          <w:marRight w:val="0"/>
          <w:marTop w:val="0"/>
          <w:marBottom w:val="0"/>
          <w:divBdr>
            <w:top w:val="none" w:sz="0" w:space="0" w:color="auto"/>
            <w:left w:val="none" w:sz="0" w:space="0" w:color="auto"/>
            <w:bottom w:val="none" w:sz="0" w:space="0" w:color="auto"/>
            <w:right w:val="none" w:sz="0" w:space="0" w:color="auto"/>
          </w:divBdr>
        </w:div>
        <w:div w:id="2144151005">
          <w:marLeft w:val="0"/>
          <w:marRight w:val="0"/>
          <w:marTop w:val="0"/>
          <w:marBottom w:val="0"/>
          <w:divBdr>
            <w:top w:val="none" w:sz="0" w:space="0" w:color="auto"/>
            <w:left w:val="none" w:sz="0" w:space="0" w:color="auto"/>
            <w:bottom w:val="none" w:sz="0" w:space="0" w:color="auto"/>
            <w:right w:val="none" w:sz="0" w:space="0" w:color="auto"/>
          </w:divBdr>
        </w:div>
        <w:div w:id="286621052">
          <w:marLeft w:val="0"/>
          <w:marRight w:val="0"/>
          <w:marTop w:val="0"/>
          <w:marBottom w:val="0"/>
          <w:divBdr>
            <w:top w:val="none" w:sz="0" w:space="0" w:color="auto"/>
            <w:left w:val="none" w:sz="0" w:space="0" w:color="auto"/>
            <w:bottom w:val="none" w:sz="0" w:space="0" w:color="auto"/>
            <w:right w:val="none" w:sz="0" w:space="0" w:color="auto"/>
          </w:divBdr>
        </w:div>
        <w:div w:id="1039816136">
          <w:marLeft w:val="0"/>
          <w:marRight w:val="0"/>
          <w:marTop w:val="0"/>
          <w:marBottom w:val="0"/>
          <w:divBdr>
            <w:top w:val="none" w:sz="0" w:space="0" w:color="auto"/>
            <w:left w:val="none" w:sz="0" w:space="0" w:color="auto"/>
            <w:bottom w:val="none" w:sz="0" w:space="0" w:color="auto"/>
            <w:right w:val="none" w:sz="0" w:space="0" w:color="auto"/>
          </w:divBdr>
        </w:div>
        <w:div w:id="151996511">
          <w:marLeft w:val="0"/>
          <w:marRight w:val="0"/>
          <w:marTop w:val="0"/>
          <w:marBottom w:val="0"/>
          <w:divBdr>
            <w:top w:val="none" w:sz="0" w:space="0" w:color="auto"/>
            <w:left w:val="none" w:sz="0" w:space="0" w:color="auto"/>
            <w:bottom w:val="none" w:sz="0" w:space="0" w:color="auto"/>
            <w:right w:val="none" w:sz="0" w:space="0" w:color="auto"/>
          </w:divBdr>
        </w:div>
        <w:div w:id="1955673082">
          <w:marLeft w:val="0"/>
          <w:marRight w:val="0"/>
          <w:marTop w:val="0"/>
          <w:marBottom w:val="0"/>
          <w:divBdr>
            <w:top w:val="none" w:sz="0" w:space="0" w:color="auto"/>
            <w:left w:val="none" w:sz="0" w:space="0" w:color="auto"/>
            <w:bottom w:val="none" w:sz="0" w:space="0" w:color="auto"/>
            <w:right w:val="none" w:sz="0" w:space="0" w:color="auto"/>
          </w:divBdr>
        </w:div>
        <w:div w:id="284695531">
          <w:marLeft w:val="0"/>
          <w:marRight w:val="0"/>
          <w:marTop w:val="0"/>
          <w:marBottom w:val="0"/>
          <w:divBdr>
            <w:top w:val="none" w:sz="0" w:space="0" w:color="auto"/>
            <w:left w:val="none" w:sz="0" w:space="0" w:color="auto"/>
            <w:bottom w:val="none" w:sz="0" w:space="0" w:color="auto"/>
            <w:right w:val="none" w:sz="0" w:space="0" w:color="auto"/>
          </w:divBdr>
        </w:div>
        <w:div w:id="397673603">
          <w:marLeft w:val="0"/>
          <w:marRight w:val="0"/>
          <w:marTop w:val="0"/>
          <w:marBottom w:val="0"/>
          <w:divBdr>
            <w:top w:val="none" w:sz="0" w:space="0" w:color="auto"/>
            <w:left w:val="none" w:sz="0" w:space="0" w:color="auto"/>
            <w:bottom w:val="none" w:sz="0" w:space="0" w:color="auto"/>
            <w:right w:val="none" w:sz="0" w:space="0" w:color="auto"/>
          </w:divBdr>
        </w:div>
        <w:div w:id="456488325">
          <w:marLeft w:val="0"/>
          <w:marRight w:val="0"/>
          <w:marTop w:val="0"/>
          <w:marBottom w:val="0"/>
          <w:divBdr>
            <w:top w:val="none" w:sz="0" w:space="0" w:color="auto"/>
            <w:left w:val="none" w:sz="0" w:space="0" w:color="auto"/>
            <w:bottom w:val="none" w:sz="0" w:space="0" w:color="auto"/>
            <w:right w:val="none" w:sz="0" w:space="0" w:color="auto"/>
          </w:divBdr>
        </w:div>
        <w:div w:id="315307366">
          <w:marLeft w:val="0"/>
          <w:marRight w:val="0"/>
          <w:marTop w:val="0"/>
          <w:marBottom w:val="0"/>
          <w:divBdr>
            <w:top w:val="none" w:sz="0" w:space="0" w:color="auto"/>
            <w:left w:val="none" w:sz="0" w:space="0" w:color="auto"/>
            <w:bottom w:val="none" w:sz="0" w:space="0" w:color="auto"/>
            <w:right w:val="none" w:sz="0" w:space="0" w:color="auto"/>
          </w:divBdr>
        </w:div>
        <w:div w:id="618992946">
          <w:marLeft w:val="0"/>
          <w:marRight w:val="0"/>
          <w:marTop w:val="0"/>
          <w:marBottom w:val="0"/>
          <w:divBdr>
            <w:top w:val="none" w:sz="0" w:space="0" w:color="auto"/>
            <w:left w:val="none" w:sz="0" w:space="0" w:color="auto"/>
            <w:bottom w:val="none" w:sz="0" w:space="0" w:color="auto"/>
            <w:right w:val="none" w:sz="0" w:space="0" w:color="auto"/>
          </w:divBdr>
        </w:div>
        <w:div w:id="975985931">
          <w:marLeft w:val="0"/>
          <w:marRight w:val="0"/>
          <w:marTop w:val="0"/>
          <w:marBottom w:val="0"/>
          <w:divBdr>
            <w:top w:val="none" w:sz="0" w:space="0" w:color="auto"/>
            <w:left w:val="none" w:sz="0" w:space="0" w:color="auto"/>
            <w:bottom w:val="none" w:sz="0" w:space="0" w:color="auto"/>
            <w:right w:val="none" w:sz="0" w:space="0" w:color="auto"/>
          </w:divBdr>
        </w:div>
        <w:div w:id="421879951">
          <w:marLeft w:val="0"/>
          <w:marRight w:val="0"/>
          <w:marTop w:val="0"/>
          <w:marBottom w:val="0"/>
          <w:divBdr>
            <w:top w:val="none" w:sz="0" w:space="0" w:color="auto"/>
            <w:left w:val="none" w:sz="0" w:space="0" w:color="auto"/>
            <w:bottom w:val="none" w:sz="0" w:space="0" w:color="auto"/>
            <w:right w:val="none" w:sz="0" w:space="0" w:color="auto"/>
          </w:divBdr>
        </w:div>
        <w:div w:id="2146580011">
          <w:marLeft w:val="0"/>
          <w:marRight w:val="0"/>
          <w:marTop w:val="0"/>
          <w:marBottom w:val="0"/>
          <w:divBdr>
            <w:top w:val="none" w:sz="0" w:space="0" w:color="auto"/>
            <w:left w:val="none" w:sz="0" w:space="0" w:color="auto"/>
            <w:bottom w:val="none" w:sz="0" w:space="0" w:color="auto"/>
            <w:right w:val="none" w:sz="0" w:space="0" w:color="auto"/>
          </w:divBdr>
        </w:div>
        <w:div w:id="807743493">
          <w:marLeft w:val="0"/>
          <w:marRight w:val="0"/>
          <w:marTop w:val="0"/>
          <w:marBottom w:val="0"/>
          <w:divBdr>
            <w:top w:val="none" w:sz="0" w:space="0" w:color="auto"/>
            <w:left w:val="none" w:sz="0" w:space="0" w:color="auto"/>
            <w:bottom w:val="none" w:sz="0" w:space="0" w:color="auto"/>
            <w:right w:val="none" w:sz="0" w:space="0" w:color="auto"/>
          </w:divBdr>
        </w:div>
        <w:div w:id="1477991483">
          <w:marLeft w:val="0"/>
          <w:marRight w:val="0"/>
          <w:marTop w:val="0"/>
          <w:marBottom w:val="0"/>
          <w:divBdr>
            <w:top w:val="none" w:sz="0" w:space="0" w:color="auto"/>
            <w:left w:val="none" w:sz="0" w:space="0" w:color="auto"/>
            <w:bottom w:val="none" w:sz="0" w:space="0" w:color="auto"/>
            <w:right w:val="none" w:sz="0" w:space="0" w:color="auto"/>
          </w:divBdr>
        </w:div>
        <w:div w:id="1560942505">
          <w:marLeft w:val="0"/>
          <w:marRight w:val="0"/>
          <w:marTop w:val="0"/>
          <w:marBottom w:val="0"/>
          <w:divBdr>
            <w:top w:val="none" w:sz="0" w:space="0" w:color="auto"/>
            <w:left w:val="none" w:sz="0" w:space="0" w:color="auto"/>
            <w:bottom w:val="none" w:sz="0" w:space="0" w:color="auto"/>
            <w:right w:val="none" w:sz="0" w:space="0" w:color="auto"/>
          </w:divBdr>
        </w:div>
        <w:div w:id="841355626">
          <w:marLeft w:val="0"/>
          <w:marRight w:val="0"/>
          <w:marTop w:val="0"/>
          <w:marBottom w:val="0"/>
          <w:divBdr>
            <w:top w:val="none" w:sz="0" w:space="0" w:color="auto"/>
            <w:left w:val="none" w:sz="0" w:space="0" w:color="auto"/>
            <w:bottom w:val="none" w:sz="0" w:space="0" w:color="auto"/>
            <w:right w:val="none" w:sz="0" w:space="0" w:color="auto"/>
          </w:divBdr>
        </w:div>
        <w:div w:id="394856804">
          <w:marLeft w:val="0"/>
          <w:marRight w:val="0"/>
          <w:marTop w:val="0"/>
          <w:marBottom w:val="0"/>
          <w:divBdr>
            <w:top w:val="none" w:sz="0" w:space="0" w:color="auto"/>
            <w:left w:val="none" w:sz="0" w:space="0" w:color="auto"/>
            <w:bottom w:val="none" w:sz="0" w:space="0" w:color="auto"/>
            <w:right w:val="none" w:sz="0" w:space="0" w:color="auto"/>
          </w:divBdr>
        </w:div>
        <w:div w:id="1349989645">
          <w:marLeft w:val="0"/>
          <w:marRight w:val="0"/>
          <w:marTop w:val="0"/>
          <w:marBottom w:val="0"/>
          <w:divBdr>
            <w:top w:val="none" w:sz="0" w:space="0" w:color="auto"/>
            <w:left w:val="none" w:sz="0" w:space="0" w:color="auto"/>
            <w:bottom w:val="none" w:sz="0" w:space="0" w:color="auto"/>
            <w:right w:val="none" w:sz="0" w:space="0" w:color="auto"/>
          </w:divBdr>
        </w:div>
        <w:div w:id="1498184625">
          <w:marLeft w:val="0"/>
          <w:marRight w:val="0"/>
          <w:marTop w:val="0"/>
          <w:marBottom w:val="0"/>
          <w:divBdr>
            <w:top w:val="none" w:sz="0" w:space="0" w:color="auto"/>
            <w:left w:val="none" w:sz="0" w:space="0" w:color="auto"/>
            <w:bottom w:val="none" w:sz="0" w:space="0" w:color="auto"/>
            <w:right w:val="none" w:sz="0" w:space="0" w:color="auto"/>
          </w:divBdr>
        </w:div>
        <w:div w:id="1657219637">
          <w:marLeft w:val="0"/>
          <w:marRight w:val="0"/>
          <w:marTop w:val="0"/>
          <w:marBottom w:val="0"/>
          <w:divBdr>
            <w:top w:val="none" w:sz="0" w:space="0" w:color="auto"/>
            <w:left w:val="none" w:sz="0" w:space="0" w:color="auto"/>
            <w:bottom w:val="none" w:sz="0" w:space="0" w:color="auto"/>
            <w:right w:val="none" w:sz="0" w:space="0" w:color="auto"/>
          </w:divBdr>
        </w:div>
        <w:div w:id="1168715558">
          <w:marLeft w:val="0"/>
          <w:marRight w:val="0"/>
          <w:marTop w:val="0"/>
          <w:marBottom w:val="0"/>
          <w:divBdr>
            <w:top w:val="none" w:sz="0" w:space="0" w:color="auto"/>
            <w:left w:val="none" w:sz="0" w:space="0" w:color="auto"/>
            <w:bottom w:val="none" w:sz="0" w:space="0" w:color="auto"/>
            <w:right w:val="none" w:sz="0" w:space="0" w:color="auto"/>
          </w:divBdr>
        </w:div>
        <w:div w:id="1266618169">
          <w:marLeft w:val="0"/>
          <w:marRight w:val="0"/>
          <w:marTop w:val="0"/>
          <w:marBottom w:val="0"/>
          <w:divBdr>
            <w:top w:val="none" w:sz="0" w:space="0" w:color="auto"/>
            <w:left w:val="none" w:sz="0" w:space="0" w:color="auto"/>
            <w:bottom w:val="none" w:sz="0" w:space="0" w:color="auto"/>
            <w:right w:val="none" w:sz="0" w:space="0" w:color="auto"/>
          </w:divBdr>
        </w:div>
        <w:div w:id="157502280">
          <w:marLeft w:val="0"/>
          <w:marRight w:val="0"/>
          <w:marTop w:val="0"/>
          <w:marBottom w:val="0"/>
          <w:divBdr>
            <w:top w:val="none" w:sz="0" w:space="0" w:color="auto"/>
            <w:left w:val="none" w:sz="0" w:space="0" w:color="auto"/>
            <w:bottom w:val="none" w:sz="0" w:space="0" w:color="auto"/>
            <w:right w:val="none" w:sz="0" w:space="0" w:color="auto"/>
          </w:divBdr>
        </w:div>
        <w:div w:id="815102841">
          <w:marLeft w:val="0"/>
          <w:marRight w:val="0"/>
          <w:marTop w:val="0"/>
          <w:marBottom w:val="0"/>
          <w:divBdr>
            <w:top w:val="none" w:sz="0" w:space="0" w:color="auto"/>
            <w:left w:val="none" w:sz="0" w:space="0" w:color="auto"/>
            <w:bottom w:val="none" w:sz="0" w:space="0" w:color="auto"/>
            <w:right w:val="none" w:sz="0" w:space="0" w:color="auto"/>
          </w:divBdr>
        </w:div>
        <w:div w:id="1819608147">
          <w:marLeft w:val="0"/>
          <w:marRight w:val="0"/>
          <w:marTop w:val="0"/>
          <w:marBottom w:val="0"/>
          <w:divBdr>
            <w:top w:val="none" w:sz="0" w:space="0" w:color="auto"/>
            <w:left w:val="none" w:sz="0" w:space="0" w:color="auto"/>
            <w:bottom w:val="none" w:sz="0" w:space="0" w:color="auto"/>
            <w:right w:val="none" w:sz="0" w:space="0" w:color="auto"/>
          </w:divBdr>
        </w:div>
        <w:div w:id="2033725779">
          <w:marLeft w:val="0"/>
          <w:marRight w:val="0"/>
          <w:marTop w:val="0"/>
          <w:marBottom w:val="0"/>
          <w:divBdr>
            <w:top w:val="none" w:sz="0" w:space="0" w:color="auto"/>
            <w:left w:val="none" w:sz="0" w:space="0" w:color="auto"/>
            <w:bottom w:val="none" w:sz="0" w:space="0" w:color="auto"/>
            <w:right w:val="none" w:sz="0" w:space="0" w:color="auto"/>
          </w:divBdr>
        </w:div>
        <w:div w:id="1541818326">
          <w:marLeft w:val="0"/>
          <w:marRight w:val="0"/>
          <w:marTop w:val="0"/>
          <w:marBottom w:val="0"/>
          <w:divBdr>
            <w:top w:val="none" w:sz="0" w:space="0" w:color="auto"/>
            <w:left w:val="none" w:sz="0" w:space="0" w:color="auto"/>
            <w:bottom w:val="none" w:sz="0" w:space="0" w:color="auto"/>
            <w:right w:val="none" w:sz="0" w:space="0" w:color="auto"/>
          </w:divBdr>
        </w:div>
        <w:div w:id="1914074280">
          <w:marLeft w:val="0"/>
          <w:marRight w:val="0"/>
          <w:marTop w:val="0"/>
          <w:marBottom w:val="0"/>
          <w:divBdr>
            <w:top w:val="none" w:sz="0" w:space="0" w:color="auto"/>
            <w:left w:val="none" w:sz="0" w:space="0" w:color="auto"/>
            <w:bottom w:val="none" w:sz="0" w:space="0" w:color="auto"/>
            <w:right w:val="none" w:sz="0" w:space="0" w:color="auto"/>
          </w:divBdr>
        </w:div>
        <w:div w:id="1935359764">
          <w:marLeft w:val="0"/>
          <w:marRight w:val="0"/>
          <w:marTop w:val="0"/>
          <w:marBottom w:val="0"/>
          <w:divBdr>
            <w:top w:val="none" w:sz="0" w:space="0" w:color="auto"/>
            <w:left w:val="none" w:sz="0" w:space="0" w:color="auto"/>
            <w:bottom w:val="none" w:sz="0" w:space="0" w:color="auto"/>
            <w:right w:val="none" w:sz="0" w:space="0" w:color="auto"/>
          </w:divBdr>
        </w:div>
        <w:div w:id="245697070">
          <w:marLeft w:val="0"/>
          <w:marRight w:val="0"/>
          <w:marTop w:val="0"/>
          <w:marBottom w:val="0"/>
          <w:divBdr>
            <w:top w:val="none" w:sz="0" w:space="0" w:color="auto"/>
            <w:left w:val="none" w:sz="0" w:space="0" w:color="auto"/>
            <w:bottom w:val="none" w:sz="0" w:space="0" w:color="auto"/>
            <w:right w:val="none" w:sz="0" w:space="0" w:color="auto"/>
          </w:divBdr>
        </w:div>
        <w:div w:id="530656767">
          <w:marLeft w:val="0"/>
          <w:marRight w:val="0"/>
          <w:marTop w:val="0"/>
          <w:marBottom w:val="0"/>
          <w:divBdr>
            <w:top w:val="none" w:sz="0" w:space="0" w:color="auto"/>
            <w:left w:val="none" w:sz="0" w:space="0" w:color="auto"/>
            <w:bottom w:val="none" w:sz="0" w:space="0" w:color="auto"/>
            <w:right w:val="none" w:sz="0" w:space="0" w:color="auto"/>
          </w:divBdr>
        </w:div>
        <w:div w:id="633288857">
          <w:marLeft w:val="0"/>
          <w:marRight w:val="0"/>
          <w:marTop w:val="0"/>
          <w:marBottom w:val="0"/>
          <w:divBdr>
            <w:top w:val="none" w:sz="0" w:space="0" w:color="auto"/>
            <w:left w:val="none" w:sz="0" w:space="0" w:color="auto"/>
            <w:bottom w:val="none" w:sz="0" w:space="0" w:color="auto"/>
            <w:right w:val="none" w:sz="0" w:space="0" w:color="auto"/>
          </w:divBdr>
        </w:div>
        <w:div w:id="1720855144">
          <w:marLeft w:val="0"/>
          <w:marRight w:val="0"/>
          <w:marTop w:val="0"/>
          <w:marBottom w:val="0"/>
          <w:divBdr>
            <w:top w:val="none" w:sz="0" w:space="0" w:color="auto"/>
            <w:left w:val="none" w:sz="0" w:space="0" w:color="auto"/>
            <w:bottom w:val="none" w:sz="0" w:space="0" w:color="auto"/>
            <w:right w:val="none" w:sz="0" w:space="0" w:color="auto"/>
          </w:divBdr>
        </w:div>
        <w:div w:id="2020499943">
          <w:marLeft w:val="0"/>
          <w:marRight w:val="0"/>
          <w:marTop w:val="0"/>
          <w:marBottom w:val="0"/>
          <w:divBdr>
            <w:top w:val="none" w:sz="0" w:space="0" w:color="auto"/>
            <w:left w:val="none" w:sz="0" w:space="0" w:color="auto"/>
            <w:bottom w:val="none" w:sz="0" w:space="0" w:color="auto"/>
            <w:right w:val="none" w:sz="0" w:space="0" w:color="auto"/>
          </w:divBdr>
        </w:div>
        <w:div w:id="2121953248">
          <w:marLeft w:val="0"/>
          <w:marRight w:val="0"/>
          <w:marTop w:val="0"/>
          <w:marBottom w:val="0"/>
          <w:divBdr>
            <w:top w:val="none" w:sz="0" w:space="0" w:color="auto"/>
            <w:left w:val="none" w:sz="0" w:space="0" w:color="auto"/>
            <w:bottom w:val="none" w:sz="0" w:space="0" w:color="auto"/>
            <w:right w:val="none" w:sz="0" w:space="0" w:color="auto"/>
          </w:divBdr>
        </w:div>
        <w:div w:id="133910830">
          <w:marLeft w:val="0"/>
          <w:marRight w:val="0"/>
          <w:marTop w:val="0"/>
          <w:marBottom w:val="0"/>
          <w:divBdr>
            <w:top w:val="none" w:sz="0" w:space="0" w:color="auto"/>
            <w:left w:val="none" w:sz="0" w:space="0" w:color="auto"/>
            <w:bottom w:val="none" w:sz="0" w:space="0" w:color="auto"/>
            <w:right w:val="none" w:sz="0" w:space="0" w:color="auto"/>
          </w:divBdr>
        </w:div>
        <w:div w:id="1699816696">
          <w:marLeft w:val="0"/>
          <w:marRight w:val="0"/>
          <w:marTop w:val="0"/>
          <w:marBottom w:val="0"/>
          <w:divBdr>
            <w:top w:val="none" w:sz="0" w:space="0" w:color="auto"/>
            <w:left w:val="none" w:sz="0" w:space="0" w:color="auto"/>
            <w:bottom w:val="none" w:sz="0" w:space="0" w:color="auto"/>
            <w:right w:val="none" w:sz="0" w:space="0" w:color="auto"/>
          </w:divBdr>
        </w:div>
        <w:div w:id="1385060342">
          <w:marLeft w:val="0"/>
          <w:marRight w:val="0"/>
          <w:marTop w:val="0"/>
          <w:marBottom w:val="0"/>
          <w:divBdr>
            <w:top w:val="none" w:sz="0" w:space="0" w:color="auto"/>
            <w:left w:val="none" w:sz="0" w:space="0" w:color="auto"/>
            <w:bottom w:val="none" w:sz="0" w:space="0" w:color="auto"/>
            <w:right w:val="none" w:sz="0" w:space="0" w:color="auto"/>
          </w:divBdr>
        </w:div>
        <w:div w:id="353306125">
          <w:marLeft w:val="0"/>
          <w:marRight w:val="0"/>
          <w:marTop w:val="0"/>
          <w:marBottom w:val="0"/>
          <w:divBdr>
            <w:top w:val="none" w:sz="0" w:space="0" w:color="auto"/>
            <w:left w:val="none" w:sz="0" w:space="0" w:color="auto"/>
            <w:bottom w:val="none" w:sz="0" w:space="0" w:color="auto"/>
            <w:right w:val="none" w:sz="0" w:space="0" w:color="auto"/>
          </w:divBdr>
        </w:div>
        <w:div w:id="742261768">
          <w:marLeft w:val="0"/>
          <w:marRight w:val="0"/>
          <w:marTop w:val="0"/>
          <w:marBottom w:val="0"/>
          <w:divBdr>
            <w:top w:val="none" w:sz="0" w:space="0" w:color="auto"/>
            <w:left w:val="none" w:sz="0" w:space="0" w:color="auto"/>
            <w:bottom w:val="none" w:sz="0" w:space="0" w:color="auto"/>
            <w:right w:val="none" w:sz="0" w:space="0" w:color="auto"/>
          </w:divBdr>
        </w:div>
        <w:div w:id="942423255">
          <w:marLeft w:val="0"/>
          <w:marRight w:val="0"/>
          <w:marTop w:val="0"/>
          <w:marBottom w:val="0"/>
          <w:divBdr>
            <w:top w:val="none" w:sz="0" w:space="0" w:color="auto"/>
            <w:left w:val="none" w:sz="0" w:space="0" w:color="auto"/>
            <w:bottom w:val="none" w:sz="0" w:space="0" w:color="auto"/>
            <w:right w:val="none" w:sz="0" w:space="0" w:color="auto"/>
          </w:divBdr>
        </w:div>
        <w:div w:id="436096987">
          <w:marLeft w:val="0"/>
          <w:marRight w:val="0"/>
          <w:marTop w:val="0"/>
          <w:marBottom w:val="0"/>
          <w:divBdr>
            <w:top w:val="none" w:sz="0" w:space="0" w:color="auto"/>
            <w:left w:val="none" w:sz="0" w:space="0" w:color="auto"/>
            <w:bottom w:val="none" w:sz="0" w:space="0" w:color="auto"/>
            <w:right w:val="none" w:sz="0" w:space="0" w:color="auto"/>
          </w:divBdr>
        </w:div>
        <w:div w:id="726496537">
          <w:marLeft w:val="0"/>
          <w:marRight w:val="0"/>
          <w:marTop w:val="0"/>
          <w:marBottom w:val="0"/>
          <w:divBdr>
            <w:top w:val="none" w:sz="0" w:space="0" w:color="auto"/>
            <w:left w:val="none" w:sz="0" w:space="0" w:color="auto"/>
            <w:bottom w:val="none" w:sz="0" w:space="0" w:color="auto"/>
            <w:right w:val="none" w:sz="0" w:space="0" w:color="auto"/>
          </w:divBdr>
        </w:div>
        <w:div w:id="2092585051">
          <w:marLeft w:val="0"/>
          <w:marRight w:val="0"/>
          <w:marTop w:val="0"/>
          <w:marBottom w:val="0"/>
          <w:divBdr>
            <w:top w:val="none" w:sz="0" w:space="0" w:color="auto"/>
            <w:left w:val="none" w:sz="0" w:space="0" w:color="auto"/>
            <w:bottom w:val="none" w:sz="0" w:space="0" w:color="auto"/>
            <w:right w:val="none" w:sz="0" w:space="0" w:color="auto"/>
          </w:divBdr>
        </w:div>
        <w:div w:id="1220825317">
          <w:marLeft w:val="0"/>
          <w:marRight w:val="0"/>
          <w:marTop w:val="0"/>
          <w:marBottom w:val="0"/>
          <w:divBdr>
            <w:top w:val="none" w:sz="0" w:space="0" w:color="auto"/>
            <w:left w:val="none" w:sz="0" w:space="0" w:color="auto"/>
            <w:bottom w:val="none" w:sz="0" w:space="0" w:color="auto"/>
            <w:right w:val="none" w:sz="0" w:space="0" w:color="auto"/>
          </w:divBdr>
        </w:div>
        <w:div w:id="211119231">
          <w:marLeft w:val="0"/>
          <w:marRight w:val="0"/>
          <w:marTop w:val="0"/>
          <w:marBottom w:val="0"/>
          <w:divBdr>
            <w:top w:val="none" w:sz="0" w:space="0" w:color="auto"/>
            <w:left w:val="none" w:sz="0" w:space="0" w:color="auto"/>
            <w:bottom w:val="none" w:sz="0" w:space="0" w:color="auto"/>
            <w:right w:val="none" w:sz="0" w:space="0" w:color="auto"/>
          </w:divBdr>
        </w:div>
        <w:div w:id="2095974058">
          <w:marLeft w:val="0"/>
          <w:marRight w:val="0"/>
          <w:marTop w:val="0"/>
          <w:marBottom w:val="0"/>
          <w:divBdr>
            <w:top w:val="none" w:sz="0" w:space="0" w:color="auto"/>
            <w:left w:val="none" w:sz="0" w:space="0" w:color="auto"/>
            <w:bottom w:val="none" w:sz="0" w:space="0" w:color="auto"/>
            <w:right w:val="none" w:sz="0" w:space="0" w:color="auto"/>
          </w:divBdr>
        </w:div>
        <w:div w:id="955720792">
          <w:marLeft w:val="0"/>
          <w:marRight w:val="0"/>
          <w:marTop w:val="0"/>
          <w:marBottom w:val="0"/>
          <w:divBdr>
            <w:top w:val="none" w:sz="0" w:space="0" w:color="auto"/>
            <w:left w:val="none" w:sz="0" w:space="0" w:color="auto"/>
            <w:bottom w:val="none" w:sz="0" w:space="0" w:color="auto"/>
            <w:right w:val="none" w:sz="0" w:space="0" w:color="auto"/>
          </w:divBdr>
        </w:div>
        <w:div w:id="1157301547">
          <w:marLeft w:val="0"/>
          <w:marRight w:val="0"/>
          <w:marTop w:val="0"/>
          <w:marBottom w:val="0"/>
          <w:divBdr>
            <w:top w:val="none" w:sz="0" w:space="0" w:color="auto"/>
            <w:left w:val="none" w:sz="0" w:space="0" w:color="auto"/>
            <w:bottom w:val="none" w:sz="0" w:space="0" w:color="auto"/>
            <w:right w:val="none" w:sz="0" w:space="0" w:color="auto"/>
          </w:divBdr>
        </w:div>
        <w:div w:id="155596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1324</Words>
  <Characters>7550</Characters>
  <Application>Microsoft Office Word</Application>
  <DocSecurity>0</DocSecurity>
  <Lines>62</Lines>
  <Paragraphs>17</Paragraphs>
  <ScaleCrop>false</ScaleCrop>
  <Company>mycomputer</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覃蓝天</dc:creator>
  <cp:lastModifiedBy>覃蓝天</cp:lastModifiedBy>
  <cp:revision>2</cp:revision>
  <dcterms:created xsi:type="dcterms:W3CDTF">2018-04-05T12:55:00Z</dcterms:created>
  <dcterms:modified xsi:type="dcterms:W3CDTF">2018-04-05T12:55:00Z</dcterms:modified>
</cp:coreProperties>
</file>