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eastAsia="微软雅黑"/>
          <w:b/>
          <w:lang w:eastAsia="zh-CN"/>
        </w:rPr>
      </w:pPr>
      <w:r>
        <w:rPr>
          <w:sz w:val="44"/>
        </w:rPr>
        <w:pict>
          <v:line id="_x0000_s1026" o:spid="_x0000_s1026" o:spt="20" style="position:absolute;left:0pt;margin-left:-3.6pt;margin-top:35.35pt;height:0.75pt;width:617.25pt;z-index:251658240;mso-width-relative:page;mso-height-relative:page;" filled="f" stroked="t" coordsize="21600,21600">
            <v:path arrowok="t"/>
            <v:fill on="f" focussize="0,0"/>
            <v:stroke weight="4.5pt" color="#000000" linestyle="thinThick"/>
            <v:imagedata o:title=""/>
            <o:lock v:ext="edit" aspectratio="f"/>
          </v:line>
        </w:pict>
      </w:r>
      <w:r>
        <w:rPr>
          <w:rFonts w:hint="eastAsia" w:ascii="等线" w:hAnsi="等线" w:eastAsia="等线" w:cs="等线"/>
          <w:b/>
          <w:sz w:val="44"/>
          <w:szCs w:val="44"/>
          <w:lang w:eastAsia="zh-CN"/>
        </w:rPr>
        <w:t>美国留学签证流程</w:t>
      </w:r>
    </w:p>
    <w:p>
      <w:pPr>
        <w:pStyle w:val="4"/>
        <w:jc w:val="left"/>
        <w:rPr>
          <w:rFonts w:hint="eastAsia" w:ascii="等线 Light" w:hAnsi="等线 Light" w:eastAsia="等线 Light" w:cs="等线 Light"/>
        </w:rPr>
      </w:pPr>
      <w:r>
        <w:rPr>
          <w:rFonts w:hint="eastAsia" w:ascii="等线 Light" w:hAnsi="等线 Light" w:eastAsia="等线 Light" w:cs="等线 Light"/>
          <w:b/>
        </w:rPr>
        <w:t>美国留学签证类别：</w:t>
      </w:r>
    </w:p>
    <w:p>
      <w:pPr>
        <w:pStyle w:val="4"/>
        <w:ind w:leftChars="100"/>
        <w:jc w:val="left"/>
        <w:rPr>
          <w:rFonts w:hint="eastAsia" w:ascii="等线 Light" w:hAnsi="等线 Light" w:eastAsia="等线 Light" w:cs="等线 Light"/>
        </w:rPr>
      </w:pPr>
      <w:bookmarkStart w:id="0" w:name="_GoBack"/>
      <w:bookmarkEnd w:id="0"/>
      <w:r>
        <w:rPr>
          <w:rFonts w:hint="eastAsia" w:ascii="等线 Light" w:hAnsi="等线 Light" w:eastAsia="等线 Light" w:cs="等线 Light"/>
        </w:rPr>
        <w:t>F1 Student Visa，该签证适用于即将在美国官方认可的教育机构内进行全日制的学习。</w:t>
      </w:r>
    </w:p>
    <w:p>
      <w:pPr>
        <w:pStyle w:val="4"/>
        <w:jc w:val="left"/>
        <w:rPr>
          <w:rFonts w:hint="eastAsia" w:ascii="等线 Light" w:hAnsi="等线 Light" w:eastAsia="等线 Light" w:cs="等线 Light"/>
        </w:rPr>
      </w:pPr>
      <w:r>
        <w:rPr>
          <w:rFonts w:hint="eastAsia" w:ascii="等线 Light" w:hAnsi="等线 Light" w:eastAsia="等线 Light" w:cs="等线 Light"/>
          <w:b/>
        </w:rPr>
        <w:t>申请人必须满足如下条件：</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已被美国官方认可的教育机构录取</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有能足够支撑学生在美国生活和学习的费用</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有一定的英语听说读写能力</w:t>
      </w:r>
    </w:p>
    <w:p>
      <w:pPr>
        <w:pStyle w:val="4"/>
        <w:jc w:val="left"/>
        <w:rPr>
          <w:rFonts w:hint="eastAsia" w:ascii="等线 Light" w:hAnsi="等线 Light" w:eastAsia="等线 Light" w:cs="等线 Light"/>
        </w:rPr>
      </w:pPr>
      <w:r>
        <w:rPr>
          <w:rFonts w:hint="eastAsia" w:ascii="等线 Light" w:hAnsi="等线 Light" w:eastAsia="等线 Light" w:cs="等线 Light"/>
          <w:b/>
        </w:rPr>
        <w:t>签证费用：</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color w:val="111111"/>
        </w:rPr>
        <w:t>160美元。可以通过中信银行的柜台、自助柜员机、网银等多种方式支付签证申请费用。您必须提前在申请网站上注册并选择“安排面谈时间”，以进入支付程序。</w:t>
      </w:r>
    </w:p>
    <w:p>
      <w:pPr>
        <w:pStyle w:val="4"/>
        <w:jc w:val="left"/>
        <w:rPr>
          <w:rFonts w:hint="eastAsia" w:ascii="等线 Light" w:hAnsi="等线 Light" w:eastAsia="等线 Light" w:cs="等线 Light"/>
        </w:rPr>
      </w:pPr>
      <w:r>
        <w:rPr>
          <w:rFonts w:hint="eastAsia" w:ascii="等线 Light" w:hAnsi="等线 Light" w:eastAsia="等线 Light" w:cs="等线 Light"/>
          <w:b/>
        </w:rPr>
        <w:t>建议申请时间 ：</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最早可以在课程开始日期前的三个月之内申请。</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申请流程：</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获得入学通知书→接受录取后获得I-20表格→SEVIS缴费→网上填写DS-160表格→完成面试预约→准备签证材料→前往签证中心递交材料→获签→安排行前指导。</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申请方式：</w:t>
      </w:r>
    </w:p>
    <w:p>
      <w:pPr>
        <w:pStyle w:val="4"/>
        <w:ind w:leftChars="100"/>
        <w:jc w:val="left"/>
        <w:rPr>
          <w:rFonts w:hint="eastAsia" w:ascii="等线 Light" w:hAnsi="等线 Light" w:eastAsia="等线 Light" w:cs="等线 Light"/>
          <w:b w:val="0"/>
          <w:bCs w:val="0"/>
        </w:rPr>
      </w:pPr>
      <w:r>
        <w:rPr>
          <w:rFonts w:hint="eastAsia" w:ascii="等线 Light" w:hAnsi="等线 Light" w:eastAsia="等线 Light" w:cs="等线 Light"/>
          <w:b w:val="0"/>
          <w:bCs w:val="0"/>
        </w:rPr>
        <w:t>阶段一：</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color w:val="111111"/>
        </w:rPr>
        <w:t>填写I-20 Form、支付SEVIS Fee、完成在线申请表格DS-160</w:t>
      </w:r>
    </w:p>
    <w:p>
      <w:pPr>
        <w:pStyle w:val="4"/>
        <w:numPr>
          <w:ilvl w:val="0"/>
          <w:numId w:val="2"/>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color w:val="111111"/>
        </w:rPr>
        <w:t>I-20定义</w:t>
      </w:r>
      <w:r>
        <w:rPr>
          <w:rFonts w:hint="eastAsia" w:ascii="等线 Light" w:hAnsi="等线 Light" w:eastAsia="等线 Light" w:cs="等线 Light"/>
          <w:color w:val="111111"/>
          <w:lang w:eastAsia="zh-CN"/>
        </w:rPr>
        <w:t>：</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color w:val="111111"/>
        </w:rPr>
        <w:t>I-20 是学生签证（F1）的重要材料，是美国学校发给外国学生用来申请签证好进入美国的通行证；上面载明了持该表学生就读的学校、系所、准予合法在美国居留的期限，及应提出财力证明的金额等重要事项。</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color w:val="111111"/>
          <w:u w:val="single"/>
        </w:rPr>
        <w:t>收到I-20表后要注意事项：</w:t>
      </w:r>
    </w:p>
    <w:p>
      <w:pPr>
        <w:pStyle w:val="4"/>
        <w:numPr>
          <w:ilvl w:val="0"/>
          <w:numId w:val="3"/>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仔细地查对表上姓名、出生年月日及所申请学校科系等是否正确，如有不符，立刻要求学校补发一份，并将错误说明清楚，再予以退回。I-20 作为F-1签证持有者在美国停留期间证明其合法学生身份的文件，是最重要的文件之一（除此之外，还包括签证和I-94）。因此，如果这份表格有任何错误或需要作任何修改，必须及时与学校联系并更新该表格。这份表格除签名处和第3页的工作授权处，其余部分不得涂改，否则这份表格作废，并且任意涂改这份表格可能导致该名学生失去合法学生身份并可能被驱逐出境。</w:t>
      </w:r>
    </w:p>
    <w:p>
      <w:pPr>
        <w:pStyle w:val="4"/>
        <w:numPr>
          <w:ilvl w:val="0"/>
          <w:numId w:val="3"/>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如果已经收到几所学校的  I-20，做出选择后，应根据学校要求处理剩下的  I-20  表格，有的需要寄回给学校，有的会要求学生自行毁掉文件。对于最后决定不去的学校，申请人应该积极配合学校工作，表示谢意和遗憾，因为将来还有可能再回到其中的学校攻读学位。</w:t>
      </w:r>
    </w:p>
    <w:p>
      <w:pPr>
        <w:pStyle w:val="4"/>
        <w:numPr>
          <w:ilvl w:val="0"/>
          <w:numId w:val="3"/>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对于I-20上所列有关你个人的学位目标、应到校报到期限、预定毕业年限、学费、奖学金等重要资料要特别留意。</w:t>
      </w:r>
    </w:p>
    <w:p>
      <w:pPr>
        <w:pStyle w:val="4"/>
        <w:numPr>
          <w:ilvl w:val="0"/>
          <w:numId w:val="3"/>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确认信息后在落款处签字。</w:t>
      </w:r>
    </w:p>
    <w:p>
      <w:pPr>
        <w:pStyle w:val="4"/>
        <w:numPr>
          <w:ilvl w:val="0"/>
          <w:numId w:val="3"/>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记得要影印一份 I-20放在身边，以备不时之需。</w:t>
      </w:r>
    </w:p>
    <w:p>
      <w:pPr>
        <w:pStyle w:val="4"/>
        <w:numPr>
          <w:ilvl w:val="0"/>
          <w:numId w:val="2"/>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color w:val="111111"/>
        </w:rPr>
        <w:t>SEVIS I-901 Fee</w:t>
      </w:r>
      <w:r>
        <w:rPr>
          <w:rFonts w:hint="eastAsia" w:ascii="等线 Light" w:hAnsi="等线 Light" w:eastAsia="等线 Light" w:cs="等线 Light"/>
          <w:color w:val="111111"/>
          <w:lang w:eastAsia="zh-CN"/>
        </w:rPr>
        <w:t>：</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color w:val="111111"/>
        </w:rPr>
        <w:t>全称：Student and Exchange Visitor Information System （SEVIS），是一个存储现在美国的国际学生和交流学者信息的网络数据库 ，旨在帮助国土安全部和国务院更好地掌握各学校和交流项目以及F、M和J类访问者的情况。大家收到I-20 表格后，获得SEVIS ID及School Cod即可登录：</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"https://www.fmjfee.com/i901fee/"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https://www.fmjfee.com/i901fee/</w:t>
      </w:r>
      <w:r>
        <w:rPr>
          <w:rFonts w:hint="eastAsia" w:ascii="等线 Light" w:hAnsi="等线 Light" w:eastAsia="等线 Light" w:cs="等线 Light"/>
          <w:color w:val="0000FF"/>
          <w:u w:val="single"/>
        </w:rPr>
        <w:fldChar w:fldCharType="end"/>
      </w:r>
      <w:r>
        <w:rPr>
          <w:rFonts w:hint="eastAsia" w:ascii="等线 Light" w:hAnsi="等线 Light" w:eastAsia="等线 Light" w:cs="等线 Light"/>
          <w:color w:val="111111"/>
        </w:rPr>
        <w:t xml:space="preserve">  进行缴费</w:t>
      </w:r>
    </w:p>
    <w:p>
      <w:pPr>
        <w:pStyle w:val="4"/>
        <w:ind w:leftChars="100"/>
        <w:jc w:val="left"/>
        <w:rPr>
          <w:rFonts w:hint="eastAsia" w:ascii="等线 Light" w:hAnsi="等线 Light" w:eastAsia="等线 Light" w:cs="等线 Light"/>
        </w:rPr>
      </w:pP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阶段二：</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color w:val="111111"/>
        </w:rPr>
        <w:t>拿到了I-20表，并支付了SEVIS I-901签证费之后，就可以申请F-1签证了，此时你应该向你所辖地的美国使馆申请预约签证。 签证面试之前，你还必须另缴160美元的签证申请费（也就是MRV费），并在线完成DS-106：</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"https://ceac.state.gov/genniv/"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https://ceac.state.gov/genniv/</w:t>
      </w:r>
      <w:r>
        <w:rPr>
          <w:rFonts w:hint="eastAsia" w:ascii="等线 Light" w:hAnsi="等线 Light" w:eastAsia="等线 Light" w:cs="等线 Light"/>
          <w:color w:val="0000FF"/>
          <w:u w:val="single"/>
        </w:rPr>
        <w:fldChar w:fldCharType="end"/>
      </w:r>
    </w:p>
    <w:p>
      <w:pPr>
        <w:pStyle w:val="4"/>
        <w:numPr>
          <w:ilvl w:val="0"/>
          <w:numId w:val="4"/>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color w:val="111111"/>
        </w:rPr>
        <w:t>DS-160表格定义</w:t>
      </w:r>
    </w:p>
    <w:p>
      <w:pPr>
        <w:pStyle w:val="4"/>
        <w:numPr>
          <w:ilvl w:val="0"/>
          <w:numId w:val="0"/>
        </w:numPr>
        <w:ind w:leftChars="200"/>
        <w:jc w:val="left"/>
        <w:rPr>
          <w:rFonts w:hint="eastAsia" w:ascii="等线 Light" w:hAnsi="等线 Light" w:eastAsia="等线 Light" w:cs="等线 Light"/>
          <w:color w:val="111111"/>
        </w:rPr>
      </w:pPr>
      <w:r>
        <w:rPr>
          <w:rFonts w:hint="eastAsia" w:ascii="等线 Light" w:hAnsi="等线 Light" w:eastAsia="等线 Light" w:cs="等线 Light"/>
          <w:color w:val="111111"/>
        </w:rPr>
        <w:t>每位申请人，都必须拥有自己的 DS-160 签证申请表。在去大使馆或总领事馆进行面谈之前，须通过在线方式完成并提交DS-160 表。预约面谈时需要提供DS-160 表确认页上的条形码编号。DS-160 表必须在线提交。大使馆或总领事馆不接受手写或机打申请，如果没有DS-160表的确认页，您将无法参加面谈。</w:t>
      </w:r>
    </w:p>
    <w:p>
      <w:pPr>
        <w:pStyle w:val="4"/>
        <w:numPr>
          <w:ilvl w:val="0"/>
          <w:numId w:val="0"/>
        </w:numPr>
        <w:ind w:leftChars="200"/>
        <w:jc w:val="left"/>
        <w:rPr>
          <w:rFonts w:hint="eastAsia" w:ascii="等线 Light" w:hAnsi="等线 Light" w:eastAsia="等线 Light" w:cs="等线 Light"/>
          <w:color w:val="111111"/>
        </w:rPr>
      </w:pPr>
      <w:r>
        <w:rPr>
          <w:rFonts w:hint="eastAsia" w:ascii="等线 Light" w:hAnsi="等线 Light" w:eastAsia="等线 Light" w:cs="等线 Light"/>
          <w:color w:val="111111"/>
        </w:rPr>
        <w:t>在DS -160表上进行电子签名，即表明您确认所有信息均准确无误。填写任何虚假信息将导致您丧失入境资格。请仔细检查电子申请表格，确定每个问题均已完整作答，并且所有回答均准确无误。</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color w:val="111111"/>
        </w:rPr>
        <w:t>注意事项：</w:t>
      </w:r>
    </w:p>
    <w:p>
      <w:pPr>
        <w:pStyle w:val="4"/>
        <w:numPr>
          <w:ilvl w:val="0"/>
          <w:numId w:val="5"/>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预约面谈的使馆/领事馆，必须与DS-160表格开头选择面谈地点的使馆/领事馆保持一致。</w:t>
      </w:r>
    </w:p>
    <w:p>
      <w:pPr>
        <w:pStyle w:val="4"/>
        <w:numPr>
          <w:ilvl w:val="0"/>
          <w:numId w:val="5"/>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填写DS-160表时需要上传一张最近六个月内的照片。</w:t>
      </w:r>
    </w:p>
    <w:p>
      <w:pPr>
        <w:pStyle w:val="4"/>
        <w:numPr>
          <w:ilvl w:val="0"/>
          <w:numId w:val="5"/>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在填写申请表的过程中，如果未操作时长超过20分钟，申请流程将被终止。请记下页面右上角显示的申请编号。如果您需要在提交申请前关闭浏览器，则您将需要使用该申请编号继续进行申请。</w:t>
      </w:r>
    </w:p>
    <w:p>
      <w:pPr>
        <w:pStyle w:val="4"/>
        <w:numPr>
          <w:ilvl w:val="0"/>
          <w:numId w:val="5"/>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DS-160表格完成之后，会生成标有字母加数字格式条形码的确认页。请打印该页面。</w:t>
      </w:r>
    </w:p>
    <w:p>
      <w:pPr>
        <w:pStyle w:val="4"/>
        <w:numPr>
          <w:ilvl w:val="0"/>
          <w:numId w:val="5"/>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打印标有条形码的确认页之后，请点击浏览器上的“后退”按钮，然后将DS-160表格副本发送至</w:t>
      </w:r>
      <w:r>
        <w:rPr>
          <w:rFonts w:hint="eastAsia" w:ascii="等线 Light" w:hAnsi="等线 Light" w:eastAsia="等线 Light" w:cs="等线 Light"/>
          <w:color w:val="111111"/>
          <w:lang w:eastAsia="zh-CN"/>
        </w:rPr>
        <w:t>你</w:t>
      </w:r>
      <w:r>
        <w:rPr>
          <w:rFonts w:hint="eastAsia" w:ascii="等线 Light" w:hAnsi="等线 Light" w:eastAsia="等线 Light" w:cs="等线 Light"/>
          <w:color w:val="111111"/>
        </w:rPr>
        <w:t>的邮箱。</w:t>
      </w:r>
    </w:p>
    <w:p>
      <w:pPr>
        <w:pStyle w:val="4"/>
        <w:ind w:leftChars="100"/>
        <w:jc w:val="left"/>
        <w:rPr>
          <w:rFonts w:hint="eastAsia" w:ascii="等线 Light" w:hAnsi="等线 Light" w:eastAsia="等线 Light" w:cs="等线 Light"/>
        </w:rPr>
      </w:pP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阶段三：</w:t>
      </w:r>
    </w:p>
    <w:p>
      <w:pPr>
        <w:pStyle w:val="4"/>
        <w:numPr>
          <w:numId w:val="0"/>
        </w:numPr>
        <w:ind w:left="420" w:leftChars="0"/>
        <w:jc w:val="left"/>
        <w:rPr>
          <w:rFonts w:hint="eastAsia" w:ascii="等线 Light" w:hAnsi="等线 Light" w:eastAsia="等线 Light" w:cs="等线 Light"/>
        </w:rPr>
      </w:pPr>
      <w:r>
        <w:rPr>
          <w:rFonts w:hint="eastAsia" w:ascii="等线 Light" w:hAnsi="等线 Light" w:eastAsia="等线 Light" w:cs="等线 Light"/>
          <w:color w:val="111111"/>
        </w:rPr>
        <w:t>登录美国使领馆签证服务官方网站的在线申请系统，创建个人资料。地址：</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"http://www.ustraveldocs.com/cn_zh/cn-niv-paymentinfo.asp"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http://www.ustraveldocs.com/cn_zh/cn-niv-paymentinfo.asp</w:t>
      </w:r>
      <w:r>
        <w:rPr>
          <w:rFonts w:hint="eastAsia" w:ascii="等线 Light" w:hAnsi="等线 Light" w:eastAsia="等线 Light" w:cs="等线 Light"/>
          <w:color w:val="0000FF"/>
          <w:u w:val="single"/>
        </w:rPr>
        <w:fldChar w:fldCharType="end"/>
      </w:r>
      <w:r>
        <w:rPr>
          <w:rFonts w:hint="eastAsia" w:ascii="等线 Light" w:hAnsi="等线 Light" w:eastAsia="等线 Light" w:cs="等线 Light"/>
          <w:color w:val="111111"/>
        </w:rPr>
        <w:t xml:space="preserve"> </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点击屏幕左手侧的“安排面谈时间”（Schedule My Appointment）选项。</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依次完成以下步骤：选择移民/非移民签证、使馆/领事馆、签证申请归类和签证类别。</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进入支付界面后，点击“支付方式”（Payment Options）。签证申请费用对应的人民币(RMB)金额取决于美国国务院发布的领事汇率。如申请人未按照签证类型正确缴纳费用，可能无法预约面谈。</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根据需要选择支付方式，并缴纳签证申请费用。无论申请结果如何，已经缴纳的签证申请费均无法退还。</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保存收据编号。支付流程完成后，请打印收据编号并妥善保管。一旦丢失，将无法替换。如不提供收据编号，也无法进行预约。</w:t>
      </w:r>
    </w:p>
    <w:p>
      <w:pPr>
        <w:pStyle w:val="4"/>
        <w:numPr>
          <w:ilvl w:val="0"/>
          <w:numId w:val="6"/>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签证费用的支付流程顺利完成，现在即可通过收据编号预约面谈。</w:t>
      </w:r>
    </w:p>
    <w:p>
      <w:pPr>
        <w:pStyle w:val="4"/>
        <w:numPr>
          <w:ilvl w:val="0"/>
          <w:numId w:val="0"/>
        </w:numPr>
        <w:ind w:leftChars="200"/>
        <w:jc w:val="left"/>
        <w:rPr>
          <w:rFonts w:hint="eastAsia" w:ascii="等线 Light" w:hAnsi="等线 Light" w:eastAsia="等线 Light" w:cs="等线 Light"/>
        </w:rPr>
      </w:pPr>
      <w:r>
        <w:rPr>
          <w:rFonts w:hint="eastAsia" w:ascii="等线 Light" w:hAnsi="等线 Light" w:eastAsia="等线 Light" w:cs="等线 Light"/>
          <w:color w:val="111111"/>
        </w:rPr>
        <w:t>预约面试时间：</w:t>
      </w:r>
    </w:p>
    <w:p>
      <w:pPr>
        <w:pStyle w:val="4"/>
        <w:ind w:leftChars="300"/>
        <w:jc w:val="left"/>
        <w:rPr>
          <w:rFonts w:hint="eastAsia" w:ascii="等线 Light" w:hAnsi="等线 Light" w:eastAsia="等线 Light" w:cs="等线 Light"/>
        </w:rPr>
      </w:pPr>
      <w:r>
        <w:rPr>
          <w:rFonts w:hint="eastAsia" w:ascii="等线 Light" w:hAnsi="等线 Light" w:eastAsia="等线 Light" w:cs="等线 Light"/>
          <w:color w:val="111111"/>
        </w:rPr>
        <w:t>所需时间会因个案的情况而不同，但通常需要一到三个月。因此，签证处建议所有申请人根据行程安排尽早预约面谈时间。理论上签证时间不早于开学前三个月，入境时间不早于开学前一个月。</w:t>
      </w:r>
    </w:p>
    <w:p>
      <w:pPr>
        <w:pStyle w:val="4"/>
        <w:jc w:val="left"/>
        <w:rPr>
          <w:rFonts w:hint="eastAsia" w:ascii="等线 Light" w:hAnsi="等线 Light" w:eastAsia="等线 Light" w:cs="等线 Light"/>
        </w:rPr>
      </w:pPr>
      <w:r>
        <w:rPr>
          <w:rFonts w:hint="eastAsia" w:ascii="等线 Light" w:hAnsi="等线 Light" w:eastAsia="等线 Light" w:cs="等线 Light"/>
          <w:b/>
          <w:color w:val="111111"/>
        </w:rPr>
        <w:t>签证面试携带材料清单：</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DS-160表格确认页</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面试预约单打印件</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51x51毫米正方形白色背景的彩色正面照一张</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申请费收据</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 xml:space="preserve">户口簿原件 </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有效护照（护照有效期必须比计划在没停留时间至少长处六个月）</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含有以前赴美签证的护照，包括已失效的护照</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I-20 表格（学生本人要签字，不满18周岁的还需要家长一方签字）</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SEVIS费收据</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在中国有牢固约束力的证明</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资金证明（存款证明建议3个月以上，活期流水6个月）</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学习计划书 （包括：申请人在本国的情况，申请人未来在澳洲发展可能令人关注的情况，学这门课程对申请人未来的价值，申请人将来的计划）</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个人简历（主要包含工作或活动经历在一页纸内即可）</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返校老生的学校成绩单</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导师的个人情况介绍</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录取信OFFER LETTER/ADMISSION LETTER（有原件最好，如果只有EMAIL，打印带去）</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 xml:space="preserve">父母工作及收入证明 </w:t>
      </w:r>
    </w:p>
    <w:p>
      <w:pPr>
        <w:pStyle w:val="4"/>
        <w:numPr>
          <w:ilvl w:val="0"/>
          <w:numId w:val="7"/>
        </w:numPr>
        <w:ind w:left="84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成绩单和毕业证/在读证明</w:t>
      </w:r>
    </w:p>
    <w:p>
      <w:pPr>
        <w:pStyle w:val="4"/>
        <w:jc w:val="left"/>
        <w:rPr>
          <w:rFonts w:hint="eastAsia" w:ascii="等线 Light" w:hAnsi="等线 Light" w:eastAsia="等线 Light" w:cs="等线 Light"/>
        </w:rPr>
      </w:pPr>
      <w:r>
        <w:rPr>
          <w:rFonts w:hint="eastAsia" w:ascii="等线 Light" w:hAnsi="等线 Light" w:eastAsia="等线 Light" w:cs="等线 Light"/>
          <w:b/>
          <w:color w:val="111111"/>
        </w:rPr>
        <w:t>签证面试：</w:t>
      </w:r>
    </w:p>
    <w:p>
      <w:pPr>
        <w:pStyle w:val="4"/>
        <w:numPr>
          <w:ilvl w:val="0"/>
          <w:numId w:val="8"/>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color w:val="111111"/>
        </w:rPr>
        <w:t>签证当天注意事项</w:t>
      </w:r>
      <w:r>
        <w:rPr>
          <w:rFonts w:hint="eastAsia" w:ascii="等线 Light" w:hAnsi="等线 Light" w:eastAsia="等线 Light" w:cs="等线 Light"/>
          <w:color w:val="111111"/>
          <w:lang w:eastAsia="zh-CN"/>
        </w:rPr>
        <w:t>：</w:t>
      </w:r>
    </w:p>
    <w:p>
      <w:pPr>
        <w:pStyle w:val="4"/>
        <w:numPr>
          <w:ilvl w:val="0"/>
          <w:numId w:val="9"/>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按预约的面谈时间, 请不要提前超过30分钟前来使馆排队。</w:t>
      </w:r>
    </w:p>
    <w:p>
      <w:pPr>
        <w:pStyle w:val="4"/>
        <w:numPr>
          <w:ilvl w:val="0"/>
          <w:numId w:val="9"/>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安检。请不要随身携带任何电子产品、水、食品、背包、手提箱、公文包或手推童车等。申请人只能携带与签证申请有关的文件（建议把文件装在一个透明的文件袋里）</w:t>
      </w:r>
    </w:p>
    <w:p>
      <w:pPr>
        <w:pStyle w:val="4"/>
        <w:numPr>
          <w:ilvl w:val="0"/>
          <w:numId w:val="9"/>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交表、摁手印。递交签证申请表和材料，包括 DS-160,  I-20,  SEVIS收据，签证费收据，护照，照片之后等待指纹扫描和签证面谈。等候时间大约为 2个小时左右</w:t>
      </w:r>
    </w:p>
    <w:p>
      <w:pPr>
        <w:pStyle w:val="4"/>
        <w:numPr>
          <w:ilvl w:val="0"/>
          <w:numId w:val="9"/>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如果签证申请得到批准，印有签证的护照状态可在线查询，可到之前指定的中信银行领取。</w:t>
      </w:r>
    </w:p>
    <w:p>
      <w:pPr>
        <w:pStyle w:val="4"/>
        <w:numPr>
          <w:ilvl w:val="0"/>
          <w:numId w:val="9"/>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请注意：中信银行只会将您的护照资料保留 15天，15天之后未被领取，将会被退还到大使馆或者领事馆。您务必在 15天之内领取您的护照资料。</w:t>
      </w:r>
    </w:p>
    <w:p>
      <w:pPr>
        <w:pStyle w:val="4"/>
        <w:numPr>
          <w:ilvl w:val="0"/>
          <w:numId w:val="8"/>
        </w:numPr>
        <w:ind w:left="0" w:leftChars="0" w:firstLine="420" w:firstLineChars="0"/>
        <w:jc w:val="left"/>
        <w:rPr>
          <w:rFonts w:hint="eastAsia" w:ascii="等线 Light" w:hAnsi="等线 Light" w:eastAsia="等线 Light" w:cs="等线 Light"/>
          <w:color w:val="111111"/>
          <w:lang w:eastAsia="zh-CN"/>
        </w:rPr>
      </w:pPr>
      <w:r>
        <w:rPr>
          <w:rFonts w:hint="eastAsia" w:ascii="等线 Light" w:hAnsi="等线 Light" w:eastAsia="等线 Light" w:cs="等线 Light"/>
          <w:color w:val="111111"/>
          <w:lang w:eastAsia="zh-CN"/>
        </w:rPr>
        <w:t>签证面谈注意难点：</w:t>
      </w:r>
    </w:p>
    <w:p>
      <w:pPr>
        <w:pStyle w:val="4"/>
        <w:numPr>
          <w:ilvl w:val="0"/>
          <w:numId w:val="10"/>
        </w:numPr>
        <w:ind w:left="1265" w:leftChars="0" w:hanging="425" w:firstLineChars="0"/>
        <w:jc w:val="left"/>
        <w:rPr>
          <w:rFonts w:hint="eastAsia" w:ascii="等线 Light" w:hAnsi="等线 Light" w:eastAsia="等线 Light" w:cs="等线 Light"/>
          <w:color w:val="111111"/>
          <w:lang w:eastAsia="zh-CN"/>
        </w:rPr>
      </w:pPr>
      <w:r>
        <w:rPr>
          <w:rFonts w:hint="eastAsia" w:ascii="等线 Light" w:hAnsi="等线 Light" w:eastAsia="等线 Light" w:cs="等线 Light"/>
          <w:color w:val="111111"/>
          <w:lang w:eastAsia="zh-CN"/>
        </w:rPr>
        <w:t>对于F1，J1的签证，最核心的部分是留学动机，也就是去美国读什么？为什么读这个专业？读完之后有什么样的计划。而签证官是假定申请者有移民倾向的，我们必须通过自己过去的经历，结合现在的情况，让签证官能够从逻辑上相信，你去美国真的是做你所说的学习或者研究的。关于资金部分，就是资金的充足性，合法性。前者一般建议准备出足够的现金存款，股票、房产等更多只是做辅助证明，而不是绝对可信的证明。不过如果费用很大（比如本科可能会有100多万），一是可以不用完全提供现金存款证明，有个六七十万的现金存款，再加上父母的收入证明，以及其他的辅助证明，让签证官能够确认钱是不存在问题的就行了。合法性，主要就是能够说清楚是怎么来的就行了。在这个部分，美国没有明确的存期要求，不过存期越长，VO怀疑的程度越低。所以大家只要在自己家里情况允许的条件下，越早存越好。（最好有一半的钱是存了半年以上的）如果申请到全额奖学金的，资金这个部分可以忽略了。</w:t>
      </w:r>
    </w:p>
    <w:p>
      <w:pPr>
        <w:pStyle w:val="4"/>
        <w:numPr>
          <w:ilvl w:val="0"/>
          <w:numId w:val="10"/>
        </w:numPr>
        <w:ind w:left="1265" w:leftChars="0" w:hanging="425" w:firstLineChars="0"/>
        <w:jc w:val="left"/>
        <w:rPr>
          <w:rFonts w:hint="eastAsia" w:ascii="等线 Light" w:hAnsi="等线 Light" w:eastAsia="等线 Light" w:cs="等线 Light"/>
          <w:color w:val="111111"/>
          <w:lang w:eastAsia="zh-CN"/>
        </w:rPr>
      </w:pPr>
      <w:r>
        <w:rPr>
          <w:rFonts w:hint="eastAsia" w:ascii="等线 Light" w:hAnsi="等线 Light" w:eastAsia="等线 Light" w:cs="等线 Light"/>
          <w:color w:val="111111"/>
          <w:lang w:eastAsia="zh-CN"/>
        </w:rPr>
        <w:t>所谓行政审理就是我们常说的check，对F1 J1申请者来说多是涉及敏感专业的情况。所以大家尤其是理工科的学生，在准备签证材料和在同VO面谈时尽量用简单直白、外行能够理解的语言（VO多数不是学理工科的）解释自己所从事的研究。让VO能够很快明白，你所从事的研究对提高人们生活质量是很有价值和意义的。</w:t>
      </w:r>
    </w:p>
    <w:p>
      <w:pPr>
        <w:pStyle w:val="4"/>
        <w:numPr>
          <w:ilvl w:val="0"/>
          <w:numId w:val="8"/>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color w:val="111111"/>
        </w:rPr>
        <w:t>签证面谈结束后</w:t>
      </w:r>
    </w:p>
    <w:p>
      <w:pPr>
        <w:pStyle w:val="4"/>
        <w:numPr>
          <w:ilvl w:val="0"/>
          <w:numId w:val="11"/>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签证面谈结束后，如果签证申请得到批准，护照留下，其他材料归还，在网上查询状态，并到中信银行领取护照。</w:t>
      </w:r>
    </w:p>
    <w:p>
      <w:pPr>
        <w:pStyle w:val="4"/>
        <w:numPr>
          <w:ilvl w:val="0"/>
          <w:numId w:val="11"/>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color w:val="111111"/>
        </w:rPr>
        <w:t>护照领取</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要领取护照，您必须出示政府签发的附照身份证原件（非影印版）。此外，我们还建议您随身携带一份预约信打印件。</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如果您委托他人（即使是家属也不例外）从取件处拿护照，您的代领人必须出示：</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代领人的政府签发附照身份证原件</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申请人的政府签发附照身份证影印件</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申请人签署的授权书，授权代领人领取护照。授权书必须包含下列信息：</w:t>
      </w:r>
    </w:p>
    <w:p>
      <w:pPr>
        <w:pStyle w:val="4"/>
        <w:numPr>
          <w:ilvl w:val="0"/>
          <w:numId w:val="11"/>
        </w:numPr>
        <w:ind w:left="1265" w:leftChars="0" w:hanging="425" w:firstLineChars="0"/>
        <w:jc w:val="left"/>
        <w:rPr>
          <w:rFonts w:hint="eastAsia" w:ascii="等线 Light" w:hAnsi="等线 Light" w:eastAsia="等线 Light" w:cs="等线 Light"/>
          <w:color w:val="111111"/>
        </w:rPr>
      </w:pPr>
      <w:r>
        <w:rPr>
          <w:rFonts w:hint="eastAsia" w:ascii="等线 Light" w:hAnsi="等线 Light" w:eastAsia="等线 Light" w:cs="等线 Light"/>
          <w:color w:val="111111"/>
        </w:rPr>
        <w:t>代领人全名，必须与其政府签发附照身份证上的信息一致</w:t>
      </w:r>
    </w:p>
    <w:p>
      <w:pPr>
        <w:pStyle w:val="4"/>
        <w:jc w:val="left"/>
        <w:rPr>
          <w:rFonts w:hint="eastAsia" w:ascii="等线 Light" w:hAnsi="等线 Light" w:eastAsia="等线 Light" w:cs="等线 Light"/>
        </w:rPr>
      </w:pPr>
      <w:r>
        <w:rPr>
          <w:rFonts w:hint="eastAsia" w:ascii="等线 Light" w:hAnsi="等线 Light" w:eastAsia="等线 Light" w:cs="等线 Light"/>
          <w:b/>
        </w:rPr>
        <w:t>体检及疫苗接种：</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在送签后，如果学校发送的I-20表格显示需要体检，请到大使馆官方指定医疗机构进行体检。</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体检认证机构：</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广东国际旅行卫生保健中心 地址：广州市珠江新城华利路59号保利大厦东塔五楼</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电话：（020）81219500/81219513</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基本体检费用：成人 1300 元人民币 儿童 700 元人民币</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请登录此中心网址 www.gdwbzx.com 了解更多的体检信息并进行预约</w:t>
      </w:r>
    </w:p>
    <w:p>
      <w:pPr>
        <w:pStyle w:val="4"/>
        <w:ind w:left="400" w:leftChars="200"/>
        <w:jc w:val="left"/>
        <w:rPr>
          <w:rFonts w:hint="eastAsia" w:ascii="等线 Light" w:hAnsi="等线 Light" w:eastAsia="等线 Light" w:cs="等线 Light"/>
        </w:rPr>
      </w:pP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福建省立医院 (南院 ) 地址：福建省福州市仓山区金榕南路 516 号</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电话：(0591) 88619601/88619602</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基本体检费用：成人 1400 元人民币 儿童 900 元人民币</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请登录此中心网址 http://cgtj.fjsl.com.cn/了解更多的体检信息并进行预约</w:t>
      </w:r>
    </w:p>
    <w:p>
      <w:pPr>
        <w:pStyle w:val="4"/>
        <w:ind w:left="400" w:leftChars="200"/>
        <w:jc w:val="left"/>
        <w:rPr>
          <w:rFonts w:hint="eastAsia" w:ascii="等线 Light" w:hAnsi="等线 Light" w:eastAsia="等线 Light" w:cs="等线 Light"/>
        </w:rPr>
      </w:pP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上海国际旅行卫生保健中心 地址：上海市长宁区金浜路 15 号（3 号楼 2 楼）</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电话：(021) 62688851</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基本体检费用：成人 1300 元人民币 儿童 1500 元人民币</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请登录此中心网址 http://sithc.shciq.gov.cn/了解更多的体检信息并进行预约</w:t>
      </w:r>
    </w:p>
    <w:p>
      <w:pPr>
        <w:pStyle w:val="4"/>
        <w:ind w:left="400" w:leftChars="200"/>
        <w:jc w:val="left"/>
        <w:rPr>
          <w:rFonts w:hint="eastAsia" w:ascii="等线 Light" w:hAnsi="等线 Light" w:eastAsia="等线 Light" w:cs="等线 Light"/>
        </w:rPr>
      </w:pP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北京国际旅行卫生保健中心 地址：北京市海淀区马甸东路 17 号金澳国际大厦 25 层</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电话：(010) 58648801</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基本体检费用：成人 1248 元人民币 儿童 1445 元人民币</w:t>
      </w:r>
    </w:p>
    <w:p>
      <w:pPr>
        <w:pStyle w:val="4"/>
        <w:ind w:left="400" w:leftChars="200"/>
        <w:jc w:val="left"/>
        <w:rPr>
          <w:rFonts w:hint="eastAsia" w:ascii="等线 Light" w:hAnsi="等线 Light" w:eastAsia="等线 Light" w:cs="等线 Light"/>
        </w:rPr>
      </w:pPr>
      <w:r>
        <w:rPr>
          <w:rFonts w:hint="eastAsia" w:ascii="等线 Light" w:hAnsi="等线 Light" w:eastAsia="等线 Light" w:cs="等线 Light"/>
        </w:rPr>
        <w:t>请登录 http://tjyy.bithc.bjciq.gov.cn/en/ImportantNotes.aspx 了解更多的体检信息并进行预约</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体检准备：</w:t>
      </w:r>
    </w:p>
    <w:p>
      <w:pPr>
        <w:pStyle w:val="4"/>
        <w:numPr>
          <w:ilvl w:val="0"/>
          <w:numId w:val="1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本人身份证或护照原件；</w:t>
      </w:r>
    </w:p>
    <w:p>
      <w:pPr>
        <w:pStyle w:val="4"/>
        <w:numPr>
          <w:ilvl w:val="0"/>
          <w:numId w:val="1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二寸免冠照片3张；</w:t>
      </w:r>
    </w:p>
    <w:p>
      <w:pPr>
        <w:pStyle w:val="4"/>
        <w:numPr>
          <w:ilvl w:val="0"/>
          <w:numId w:val="1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出国留学者需带好本人预防接种记录（到时候医生会问，没有的就算了）；持有国外体检表格的，需一并带来，体检前向接待人员出示。（携带国外学校的体检疫苗要求)</w:t>
      </w:r>
    </w:p>
    <w:p>
      <w:pPr>
        <w:pStyle w:val="4"/>
        <w:jc w:val="left"/>
      </w:pPr>
    </w:p>
    <w:p>
      <w:pPr>
        <w:pStyle w:val="4"/>
        <w:jc w:val="left"/>
      </w:pPr>
    </w:p>
    <w:p>
      <w:pPr>
        <w:pStyle w:val="4"/>
        <w:jc w:val="left"/>
      </w:pPr>
    </w:p>
    <w:p>
      <w:pPr>
        <w:jc w:val="left"/>
      </w:pPr>
    </w:p>
    <w:sectPr>
      <w:pgSz w:w="16260" w:h="26840"/>
      <w:pgMar w:top="1440" w:right="2000" w:bottom="1440" w:left="2000" w:header="720" w:footer="720"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0E3D3"/>
    <w:multiLevelType w:val="singleLevel"/>
    <w:tmpl w:val="5AA0E3D3"/>
    <w:lvl w:ilvl="0" w:tentative="0">
      <w:start w:val="1"/>
      <w:numFmt w:val="chineseCounting"/>
      <w:suff w:val="nothing"/>
      <w:lvlText w:val="%1、"/>
      <w:lvlJc w:val="left"/>
      <w:pPr>
        <w:ind w:left="0" w:firstLine="420"/>
      </w:pPr>
      <w:rPr>
        <w:rFonts w:hint="eastAsia"/>
      </w:rPr>
    </w:lvl>
  </w:abstractNum>
  <w:abstractNum w:abstractNumId="1">
    <w:nsid w:val="5AA0E3F7"/>
    <w:multiLevelType w:val="singleLevel"/>
    <w:tmpl w:val="5AA0E3F7"/>
    <w:lvl w:ilvl="0" w:tentative="0">
      <w:start w:val="1"/>
      <w:numFmt w:val="decimal"/>
      <w:lvlText w:val="%1."/>
      <w:lvlJc w:val="left"/>
      <w:pPr>
        <w:ind w:left="425" w:hanging="425"/>
      </w:pPr>
      <w:rPr>
        <w:rFonts w:hint="default"/>
      </w:rPr>
    </w:lvl>
  </w:abstractNum>
  <w:abstractNum w:abstractNumId="2">
    <w:nsid w:val="5AA0E477"/>
    <w:multiLevelType w:val="singleLevel"/>
    <w:tmpl w:val="5AA0E477"/>
    <w:lvl w:ilvl="0" w:tentative="0">
      <w:start w:val="1"/>
      <w:numFmt w:val="decimal"/>
      <w:lvlText w:val="%1."/>
      <w:lvlJc w:val="left"/>
      <w:pPr>
        <w:ind w:left="425" w:hanging="425"/>
      </w:pPr>
      <w:rPr>
        <w:rFonts w:hint="default"/>
      </w:rPr>
    </w:lvl>
  </w:abstractNum>
  <w:abstractNum w:abstractNumId="3">
    <w:nsid w:val="5AA0E4B1"/>
    <w:multiLevelType w:val="singleLevel"/>
    <w:tmpl w:val="5AA0E4B1"/>
    <w:lvl w:ilvl="0" w:tentative="0">
      <w:start w:val="1"/>
      <w:numFmt w:val="decimal"/>
      <w:lvlText w:val="%1."/>
      <w:lvlJc w:val="left"/>
      <w:pPr>
        <w:ind w:left="425" w:hanging="425"/>
      </w:pPr>
      <w:rPr>
        <w:rFonts w:hint="default"/>
      </w:rPr>
    </w:lvl>
  </w:abstractNum>
  <w:abstractNum w:abstractNumId="4">
    <w:nsid w:val="5AA0E4F0"/>
    <w:multiLevelType w:val="singleLevel"/>
    <w:tmpl w:val="5AA0E4F0"/>
    <w:lvl w:ilvl="0" w:tentative="0">
      <w:start w:val="1"/>
      <w:numFmt w:val="chineseCounting"/>
      <w:suff w:val="nothing"/>
      <w:lvlText w:val="%1、"/>
      <w:lvlJc w:val="left"/>
      <w:pPr>
        <w:ind w:left="0" w:firstLine="420"/>
      </w:pPr>
      <w:rPr>
        <w:rFonts w:hint="eastAsia"/>
      </w:rPr>
    </w:lvl>
  </w:abstractNum>
  <w:abstractNum w:abstractNumId="5">
    <w:nsid w:val="5AA0E589"/>
    <w:multiLevelType w:val="singleLevel"/>
    <w:tmpl w:val="5AA0E589"/>
    <w:lvl w:ilvl="0" w:tentative="0">
      <w:start w:val="1"/>
      <w:numFmt w:val="decimal"/>
      <w:lvlText w:val="%1."/>
      <w:lvlJc w:val="left"/>
      <w:pPr>
        <w:ind w:left="425" w:hanging="425"/>
      </w:pPr>
      <w:rPr>
        <w:rFonts w:hint="default"/>
      </w:rPr>
    </w:lvl>
  </w:abstractNum>
  <w:abstractNum w:abstractNumId="6">
    <w:nsid w:val="5AA0E5DD"/>
    <w:multiLevelType w:val="singleLevel"/>
    <w:tmpl w:val="5AA0E5DD"/>
    <w:lvl w:ilvl="0" w:tentative="0">
      <w:start w:val="1"/>
      <w:numFmt w:val="decimal"/>
      <w:lvlText w:val="%1."/>
      <w:lvlJc w:val="left"/>
      <w:pPr>
        <w:ind w:left="425" w:hanging="425"/>
      </w:pPr>
      <w:rPr>
        <w:rFonts w:hint="default"/>
      </w:rPr>
    </w:lvl>
  </w:abstractNum>
  <w:abstractNum w:abstractNumId="7">
    <w:nsid w:val="5AA0E96B"/>
    <w:multiLevelType w:val="singleLevel"/>
    <w:tmpl w:val="5AA0E96B"/>
    <w:lvl w:ilvl="0" w:tentative="0">
      <w:start w:val="1"/>
      <w:numFmt w:val="decimal"/>
      <w:lvlText w:val="%1."/>
      <w:lvlJc w:val="left"/>
      <w:pPr>
        <w:ind w:left="425" w:hanging="425"/>
      </w:pPr>
      <w:rPr>
        <w:rFonts w:hint="default"/>
      </w:rPr>
    </w:lvl>
  </w:abstractNum>
  <w:abstractNum w:abstractNumId="8">
    <w:nsid w:val="5AA0E989"/>
    <w:multiLevelType w:val="singleLevel"/>
    <w:tmpl w:val="5AA0E989"/>
    <w:lvl w:ilvl="0" w:tentative="0">
      <w:start w:val="1"/>
      <w:numFmt w:val="decimal"/>
      <w:lvlText w:val="%1."/>
      <w:lvlJc w:val="left"/>
      <w:pPr>
        <w:ind w:left="425" w:hanging="425"/>
      </w:pPr>
      <w:rPr>
        <w:rFonts w:hint="default"/>
      </w:rPr>
    </w:lvl>
  </w:abstractNum>
  <w:abstractNum w:abstractNumId="9">
    <w:nsid w:val="5AA0E9AB"/>
    <w:multiLevelType w:val="singleLevel"/>
    <w:tmpl w:val="5AA0E9AB"/>
    <w:lvl w:ilvl="0" w:tentative="0">
      <w:start w:val="1"/>
      <w:numFmt w:val="decimal"/>
      <w:lvlText w:val="%1."/>
      <w:lvlJc w:val="left"/>
      <w:pPr>
        <w:ind w:left="425" w:hanging="425"/>
      </w:pPr>
      <w:rPr>
        <w:rFonts w:hint="default"/>
      </w:rPr>
    </w:lvl>
  </w:abstractNum>
  <w:abstractNum w:abstractNumId="10">
    <w:nsid w:val="5AA0EA1A"/>
    <w:multiLevelType w:val="singleLevel"/>
    <w:tmpl w:val="5AA0EA1A"/>
    <w:lvl w:ilvl="0" w:tentative="0">
      <w:start w:val="1"/>
      <w:numFmt w:val="decimal"/>
      <w:lvlText w:val="%1."/>
      <w:lvlJc w:val="left"/>
      <w:pPr>
        <w:ind w:left="425" w:hanging="425"/>
      </w:pPr>
      <w:rPr>
        <w:rFonts w:hint="default"/>
      </w:rPr>
    </w:lvl>
  </w:abstractNum>
  <w:abstractNum w:abstractNumId="11">
    <w:nsid w:val="5AA0EB85"/>
    <w:multiLevelType w:val="singleLevel"/>
    <w:tmpl w:val="5AA0EB85"/>
    <w:lvl w:ilvl="0" w:tentative="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 w:numId="8">
    <w:abstractNumId w:val="11"/>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34401100"/>
    <w:rsid w:val="3D6D3A5F"/>
    <w:rsid w:val="5E866D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石墨文档正文"/>
    <w:qFormat/>
    <w:uiPriority w:val="0"/>
    <w:rPr>
      <w:rFonts w:ascii="微软雅黑" w:hAnsi="微软雅黑" w:eastAsia="微软雅黑" w:cs="微软雅黑"/>
      <w:sz w:val="24"/>
      <w:szCs w:val="24"/>
    </w:rPr>
  </w:style>
  <w:style w:type="paragraph" w:customStyle="1" w:styleId="5">
    <w:name w:val="石墨文档副标题"/>
    <w:qFormat/>
    <w:uiPriority w:val="0"/>
    <w:rPr>
      <w:rFonts w:ascii="微软雅黑" w:hAnsi="微软雅黑" w:eastAsia="微软雅黑" w:cs="微软雅黑"/>
      <w:color w:val="888888"/>
      <w:sz w:val="48"/>
      <w:szCs w:val="48"/>
    </w:rPr>
  </w:style>
  <w:style w:type="paragraph" w:customStyle="1" w:styleId="6">
    <w:name w:val="石墨文档大标题"/>
    <w:next w:val="4"/>
    <w:unhideWhenUsed/>
    <w:qFormat/>
    <w:uiPriority w:val="9"/>
    <w:pPr>
      <w:spacing w:before="260" w:after="260"/>
      <w:outlineLvl w:val="0"/>
    </w:pPr>
    <w:rPr>
      <w:rFonts w:ascii="微软雅黑" w:hAnsi="微软雅黑" w:eastAsia="微软雅黑" w:cs="微软雅黑"/>
      <w:b/>
      <w:bCs/>
      <w:sz w:val="40"/>
      <w:szCs w:val="40"/>
    </w:rPr>
  </w:style>
  <w:style w:type="paragraph" w:customStyle="1" w:styleId="7">
    <w:name w:val="石墨文档中标题"/>
    <w:next w:val="4"/>
    <w:unhideWhenUsed/>
    <w:qFormat/>
    <w:uiPriority w:val="9"/>
    <w:pPr>
      <w:spacing w:before="260" w:after="260"/>
      <w:outlineLvl w:val="1"/>
    </w:pPr>
    <w:rPr>
      <w:rFonts w:ascii="微软雅黑" w:hAnsi="微软雅黑" w:eastAsia="微软雅黑" w:cs="微软雅黑"/>
      <w:b/>
      <w:bCs/>
      <w:sz w:val="36"/>
      <w:szCs w:val="36"/>
    </w:rPr>
  </w:style>
  <w:style w:type="paragraph" w:customStyle="1" w:styleId="8">
    <w:name w:val="石墨文档小标题"/>
    <w:next w:val="4"/>
    <w:unhideWhenUsed/>
    <w:qFormat/>
    <w:uiPriority w:val="9"/>
    <w:pPr>
      <w:spacing w:before="260" w:after="260"/>
      <w:outlineLvl w:val="2"/>
    </w:pPr>
    <w:rPr>
      <w:rFonts w:ascii="微软雅黑" w:hAnsi="微软雅黑" w:eastAsia="微软雅黑" w:cs="微软雅黑"/>
      <w:b/>
      <w:bCs/>
      <w:sz w:val="32"/>
      <w:szCs w:val="32"/>
    </w:rPr>
  </w:style>
  <w:style w:type="paragraph" w:customStyle="1" w:styleId="9">
    <w:name w:val="石墨文档标题"/>
    <w:next w:val="4"/>
    <w:unhideWhenUsed/>
    <w:qFormat/>
    <w:uiPriority w:val="9"/>
    <w:pPr>
      <w:spacing w:before="260" w:after="260"/>
      <w:outlineLvl w:val="3"/>
    </w:pPr>
    <w:rPr>
      <w:rFonts w:ascii="微软雅黑" w:hAnsi="微软雅黑" w:eastAsia="微软雅黑" w:cs="微软雅黑"/>
      <w:b/>
      <w:bCs/>
      <w:sz w:val="56"/>
      <w:szCs w:val="56"/>
    </w:rPr>
  </w:style>
  <w:style w:type="paragraph" w:customStyle="1" w:styleId="10">
    <w:name w:val="石墨文档引用"/>
    <w:qFormat/>
    <w:uiPriority w:val="0"/>
    <w:pPr>
      <w:pBdr>
        <w:left w:val="single" w:color="F0F0F0" w:sz="30" w:space="10"/>
      </w:pBdr>
    </w:pPr>
    <w:rPr>
      <w:rFonts w:ascii="微软雅黑" w:hAnsi="微软雅黑" w:eastAsia="微软雅黑" w:cs="微软雅黑"/>
      <w:color w:val="ADADA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2018-03-01T03:01:00Z</dcterms:created>
  <dc:creator>Apache POI</dc:creator>
  <cp:lastModifiedBy>YSR</cp:lastModifiedBy>
  <dcterms:modified xsi:type="dcterms:W3CDTF">2018-03-08T09:41:00Z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