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9BA8" w14:textId="77777777" w:rsidR="008A55B1" w:rsidRDefault="008A55B1" w:rsidP="008A55B1">
      <w:pPr>
        <w:widowControl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60A5E0B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C66F96" w14:textId="77777777" w:rsidR="008A55B1" w:rsidRDefault="008A55B1" w:rsidP="008A55B1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广西教育科学“十四五”规划2022年度高校</w:t>
      </w:r>
    </w:p>
    <w:p w14:paraId="15B3B20D" w14:textId="77777777" w:rsidR="008A55B1" w:rsidRDefault="008A55B1" w:rsidP="008A55B1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创新创业教育专项课题选题指南</w:t>
      </w:r>
    </w:p>
    <w:p w14:paraId="29C2470F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</w:p>
    <w:p w14:paraId="1D2CD5FB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本指南仅列出可供参考的若干主要选题范围，申报者可以此为基础自行具体设计，也可另行设计具体课题。课题研究内容重在提出具有现实性、针对性、可操作性和推广意义的思路建议。</w:t>
      </w:r>
    </w:p>
    <w:p w14:paraId="5C19B541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一、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应用型地方高校创新创业教育的比较研究</w:t>
      </w:r>
    </w:p>
    <w:p w14:paraId="614B6BDB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二、高等学校创新创业课程体系建设与共享研究</w:t>
      </w:r>
    </w:p>
    <w:p w14:paraId="2575AA52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三、创新创业教育服务地方区域发展研究</w:t>
      </w:r>
    </w:p>
    <w:p w14:paraId="2E13C5A3" w14:textId="77777777" w:rsidR="008A55B1" w:rsidRDefault="008A55B1" w:rsidP="008A55B1">
      <w:pPr>
        <w:spacing w:line="560" w:lineRule="exact"/>
        <w:ind w:firstLineChars="200" w:firstLine="640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四、应用型地方高校创新创业孵化机制研究</w:t>
      </w:r>
    </w:p>
    <w:p w14:paraId="4791BA62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五、高质量</w:t>
      </w:r>
      <w:proofErr w:type="gramStart"/>
      <w:r>
        <w:rPr>
          <w:rFonts w:ascii="仿宋" w:eastAsia="仿宋" w:hAnsi="仿宋" w:cs="Calibri" w:hint="eastAsia"/>
          <w:sz w:val="32"/>
          <w:szCs w:val="32"/>
        </w:rPr>
        <w:t>校企双师</w:t>
      </w:r>
      <w:proofErr w:type="gramEnd"/>
      <w:r>
        <w:rPr>
          <w:rFonts w:ascii="仿宋" w:eastAsia="仿宋" w:hAnsi="仿宋" w:cs="Calibri" w:hint="eastAsia"/>
          <w:sz w:val="32"/>
          <w:szCs w:val="32"/>
        </w:rPr>
        <w:t>队伍建设与机制创新研究</w:t>
      </w:r>
    </w:p>
    <w:p w14:paraId="3CA815F9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六、高校协同育人推进双创教育融合发展研究</w:t>
      </w:r>
    </w:p>
    <w:p w14:paraId="175FB92B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七、新冠疫情对大学生创业影响研究</w:t>
      </w:r>
    </w:p>
    <w:p w14:paraId="4E4F5394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八、高等学校创新创业教育与专业教育融合研究</w:t>
      </w:r>
    </w:p>
    <w:p w14:paraId="54462E01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九、创新创业</w:t>
      </w:r>
      <w:proofErr w:type="gramStart"/>
      <w:r>
        <w:rPr>
          <w:rFonts w:ascii="仿宋" w:eastAsia="仿宋" w:hAnsi="仿宋" w:cs="Calibri" w:hint="eastAsia"/>
          <w:sz w:val="32"/>
          <w:szCs w:val="32"/>
        </w:rPr>
        <w:t>教育金课教学</w:t>
      </w:r>
      <w:proofErr w:type="gramEnd"/>
      <w:r>
        <w:rPr>
          <w:rFonts w:ascii="仿宋" w:eastAsia="仿宋" w:hAnsi="仿宋" w:cs="Calibri" w:hint="eastAsia"/>
          <w:sz w:val="32"/>
          <w:szCs w:val="32"/>
        </w:rPr>
        <w:t>效果及质量评价研究</w:t>
      </w:r>
    </w:p>
    <w:p w14:paraId="235FC304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十、创新创业虚拟教研室建设和管理研究</w:t>
      </w:r>
    </w:p>
    <w:p w14:paraId="2BC94473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十一、广西社会创业与乡村振兴耦合路径研究</w:t>
      </w:r>
    </w:p>
    <w:p w14:paraId="6353BB01" w14:textId="77777777" w:rsidR="008A55B1" w:rsidRDefault="008A55B1" w:rsidP="008A55B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Calibri" w:hint="eastAsia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十二、应用型高校大学生创新创业能力评价指标体系研究</w:t>
      </w:r>
    </w:p>
    <w:p w14:paraId="1E39FD4B" w14:textId="77777777" w:rsidR="008A55B1" w:rsidRDefault="008A55B1" w:rsidP="008A55B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十三、应用型高校创新创业教育高质量发展路径研究</w:t>
      </w:r>
    </w:p>
    <w:p w14:paraId="16655F15" w14:textId="4ACEE37F" w:rsidR="00B850F9" w:rsidRPr="008A55B1" w:rsidRDefault="00B850F9" w:rsidP="008A55B1">
      <w:pPr>
        <w:adjustRightInd w:val="0"/>
        <w:snapToGrid w:val="0"/>
        <w:spacing w:line="560" w:lineRule="exact"/>
        <w:rPr>
          <w:rFonts w:hint="eastAsia"/>
        </w:rPr>
      </w:pPr>
    </w:p>
    <w:sectPr w:rsidR="00B850F9" w:rsidRPr="008A55B1">
      <w:pgSz w:w="11906" w:h="16838"/>
      <w:pgMar w:top="2098" w:right="1474" w:bottom="1984" w:left="1588" w:header="851" w:footer="1559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1D26F5"/>
    <w:multiLevelType w:val="singleLevel"/>
    <w:tmpl w:val="951D26F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DFAB53F"/>
    <w:multiLevelType w:val="singleLevel"/>
    <w:tmpl w:val="DDFAB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num w:numId="1" w16cid:durableId="386808285">
    <w:abstractNumId w:val="1"/>
  </w:num>
  <w:num w:numId="2" w16cid:durableId="173812116">
    <w:abstractNumId w:val="0"/>
  </w:num>
  <w:num w:numId="3" w16cid:durableId="132724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B1"/>
    <w:rsid w:val="008A55B1"/>
    <w:rsid w:val="00B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ABFF"/>
  <w15:chartTrackingRefBased/>
  <w15:docId w15:val="{6604A655-3D03-4340-86D3-73C48435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A55B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8A55B1"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8A55B1"/>
    <w:rPr>
      <w:rFonts w:ascii="Courier New" w:eastAsia="楷体_GB2312" w:hAnsi="Courier New" w:cs="Times New Roman"/>
      <w:b/>
      <w:kern w:val="0"/>
      <w:szCs w:val="20"/>
    </w:rPr>
  </w:style>
  <w:style w:type="paragraph" w:styleId="a3">
    <w:name w:val="Normal Indent"/>
    <w:basedOn w:val="a"/>
    <w:uiPriority w:val="99"/>
    <w:unhideWhenUsed/>
    <w:qFormat/>
    <w:rsid w:val="008A5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克</dc:creator>
  <cp:keywords/>
  <dc:description/>
  <cp:lastModifiedBy>黄 克</cp:lastModifiedBy>
  <cp:revision>1</cp:revision>
  <dcterms:created xsi:type="dcterms:W3CDTF">2022-10-27T08:26:00Z</dcterms:created>
  <dcterms:modified xsi:type="dcterms:W3CDTF">2022-10-27T08:33:00Z</dcterms:modified>
</cp:coreProperties>
</file>