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exact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</w:rPr>
        <w:t>理论课教学大纲参考格式说明：</w:t>
      </w:r>
    </w:p>
    <w:p>
      <w:pPr>
        <w:pStyle w:val="7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【注：课程教学大纲要明确课程教学目标、教学内容、教学要求、教学设计、教学考核的基本标准和规范，要给授课教师留足基于学情、个人和团队擅长、改革实践等发挥空间。】</w:t>
      </w:r>
    </w:p>
    <w:p>
      <w:pPr>
        <w:pStyle w:val="7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【注：对于技术或技能训练占比大的课程，可以参照理论教学大纲，设计理论教学与实践教学一体化的特色课程大纲。】</w:t>
      </w:r>
    </w:p>
    <w:p>
      <w:pPr>
        <w:pStyle w:val="7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</w:t>
      </w:r>
      <w:r>
        <w:rPr>
          <w:rFonts w:hint="eastAsia" w:ascii="Times New Roman" w:hAnsi="Times New Roman"/>
          <w:color w:val="0000FF"/>
          <w:sz w:val="21"/>
          <w:szCs w:val="21"/>
        </w:rPr>
        <w:t>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>
      <w:pPr>
        <w:pStyle w:val="7"/>
        <w:spacing w:before="0" w:beforeAutospacing="0" w:after="0" w:afterAutospacing="0" w:line="240" w:lineRule="atLeas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38100</wp:posOffset>
                </wp:positionV>
                <wp:extent cx="1677670" cy="784860"/>
                <wp:effectExtent l="762000" t="0" r="17780" b="1524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784860"/>
                        </a:xfrm>
                        <a:prstGeom prst="wedgeRoundRectCallout">
                          <a:avLst>
                            <a:gd name="adj1" fmla="val -92315"/>
                            <a:gd name="adj2" fmla="val -60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居中、中文黑体、英文Times New Roman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FF"/>
                                <w:szCs w:val="21"/>
                              </w:rPr>
                              <w:t>加粗</w:t>
                            </w: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、小三号； 1.5倍行距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3.4pt;margin-top:3pt;height:61.8pt;width:132.1pt;mso-position-horizontal-relative:page;z-index:251659264;mso-width-relative:page;mso-height-relative:page;" fillcolor="#FFFFFF" filled="t" stroked="t" coordsize="21600,21600" o:gfxdata="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ewTH2AAAAAoBAAAPAAAA&#10;AAAAAAEAIAAAACIAAABkcnMvZG93bnJldi54bWxQSwECFAAUAAAACACHTuJA6InaQYcCAAANBQAA&#10;DgAAAAAAAAABACAAAAAnAQAAZHJzL2Uyb0RvYy54bWxQSwUGAAAAAAYABgBZAQAAIAYAAAAA&#10;" adj="-9140,949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</w:pP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居中、中文黑体、英文Times New Roman</w:t>
                      </w:r>
                      <w:r>
                        <w:rPr>
                          <w:rFonts w:hint="eastAsia" w:ascii="宋体" w:hAnsi="宋体" w:eastAsia="宋体"/>
                          <w:color w:val="0000FF"/>
                          <w:szCs w:val="21"/>
                        </w:rPr>
                        <w:t>加粗</w:t>
                      </w: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、小三号； 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>
      <w:pPr>
        <w:pStyle w:val="7"/>
        <w:spacing w:before="156" w:beforeLines="50" w:beforeAutospacing="0" w:after="312" w:afterLines="100" w:afterAutospacing="0" w:line="360" w:lineRule="auto"/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ascii="Times New Roman" w:hAnsi="Times New Roman" w:eastAsia="黑体" w:cs="Times New Roman"/>
          <w:sz w:val="30"/>
          <w:szCs w:val="30"/>
        </w:rPr>
        <w:t xml:space="preserve">       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2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课程名称：</w:t>
            </w:r>
          </w:p>
        </w:tc>
        <w:tc>
          <w:tcPr>
            <w:tcW w:w="244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学分</w:t>
            </w:r>
          </w:p>
        </w:tc>
        <w:tc>
          <w:tcPr>
            <w:tcW w:w="2440" w:type="pct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学时</w:t>
            </w:r>
            <w:r>
              <w:rPr>
                <w:rFonts w:hint="eastAsia" w:ascii="Times New Roman" w:hAnsi="Times New Roman"/>
                <w:color w:val="0000FF"/>
              </w:rPr>
              <w:t>（理论学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：？；实验学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：？；上机学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</w:t>
            </w:r>
            <w:r>
              <w:rPr>
                <w:rFonts w:ascii="Times New Roman" w:hAnsi="Times New Roman"/>
                <w:color w:val="0000FF"/>
              </w:rPr>
              <w:t>…</w:t>
            </w:r>
            <w:r>
              <w:rPr>
                <w:rFonts w:hint="eastAsia" w:ascii="Times New Roman" w:hAnsi="Times New Roman"/>
                <w:color w:val="0000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7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  <w:r>
              <w:rPr>
                <w:rFonts w:hint="eastAsia"/>
                <w:color w:val="0000FF"/>
                <w:sz w:val="21"/>
                <w:szCs w:val="21"/>
              </w:rPr>
              <w:t>可填对</w:t>
            </w:r>
            <w:r>
              <w:rPr>
                <w:color w:val="0000FF"/>
                <w:sz w:val="21"/>
                <w:szCs w:val="21"/>
              </w:rPr>
              <w:t>应</w:t>
            </w:r>
            <w:r>
              <w:rPr>
                <w:rFonts w:hint="eastAsia"/>
                <w:color w:val="0000FF"/>
                <w:sz w:val="21"/>
                <w:szCs w:val="21"/>
              </w:rPr>
              <w:t>专业</w:t>
            </w:r>
            <w:r>
              <w:rPr>
                <w:color w:val="0000FF"/>
                <w:sz w:val="21"/>
                <w:szCs w:val="21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专业类、</w:t>
            </w:r>
            <w:r>
              <w:rPr>
                <w:color w:val="0000FF"/>
                <w:sz w:val="21"/>
                <w:szCs w:val="21"/>
              </w:rPr>
              <w:t>学科</w:t>
            </w:r>
            <w:r>
              <w:rPr>
                <w:rFonts w:hint="eastAsia"/>
                <w:color w:val="0000FF"/>
                <w:sz w:val="21"/>
                <w:szCs w:val="21"/>
              </w:rPr>
              <w:t>，</w:t>
            </w:r>
            <w:r>
              <w:rPr>
                <w:color w:val="0000FF"/>
                <w:sz w:val="21"/>
                <w:szCs w:val="21"/>
              </w:rPr>
              <w:t>面向全校开设</w:t>
            </w:r>
            <w:r>
              <w:rPr>
                <w:rFonts w:hint="eastAsia"/>
                <w:color w:val="0000FF"/>
                <w:sz w:val="21"/>
                <w:szCs w:val="21"/>
              </w:rPr>
              <w:t>的</w:t>
            </w:r>
            <w:r>
              <w:rPr>
                <w:color w:val="0000FF"/>
                <w:sz w:val="21"/>
                <w:szCs w:val="21"/>
              </w:rPr>
              <w:t>公共基础课程可不填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ind w:right="-288" w:rightChars="-137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先修课程：</w:t>
            </w:r>
            <w:r>
              <w:rPr>
                <w:rFonts w:hint="eastAsia"/>
                <w:color w:val="0000FF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7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7"/>
              <w:tabs>
                <w:tab w:val="left" w:pos="0"/>
              </w:tabs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color w:val="0000FF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劳动模块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？？学时（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，可以删除，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如有，请填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>写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劳动教育模块教学要求）</w:t>
            </w:r>
          </w:p>
        </w:tc>
      </w:tr>
    </w:tbl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>
      <w:pPr>
        <w:pStyle w:val="7"/>
        <w:spacing w:before="0" w:beforeAutospacing="0" w:after="0" w:afterAutospacing="0" w:line="360" w:lineRule="exact"/>
        <w:ind w:firstLine="480" w:firstLineChars="200"/>
        <w:rPr>
          <w:color w:val="0000FF"/>
          <w:sz w:val="21"/>
          <w:szCs w:val="21"/>
        </w:rPr>
      </w:pPr>
      <w:r>
        <w:rPr>
          <w:rFonts w:hint="eastAsia"/>
          <w:color w:val="0000FF"/>
        </w:rPr>
        <w:t>说明：</w:t>
      </w:r>
      <w:r>
        <w:rPr>
          <w:rFonts w:hint="eastAsia"/>
          <w:color w:val="0000FF"/>
          <w:sz w:val="21"/>
          <w:szCs w:val="21"/>
        </w:rPr>
        <w:t>简要介绍本课程的主要内容，以及学生通过学习本课程后所能掌握的分析问题和解决问题的能力。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</w:p>
    <w:p>
      <w:pPr>
        <w:spacing w:line="360" w:lineRule="exact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（说明：①明确课程思政育人目标，②参考学校2021版本科人才培养方案的人才培养目标制定。）</w:t>
      </w:r>
    </w:p>
    <w:p>
      <w:pPr>
        <w:spacing w:line="3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课程目标1：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（课程思政育人目标）</w:t>
      </w:r>
    </w:p>
    <w:p>
      <w:pPr>
        <w:spacing w:line="3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课程目标2：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（如：了解该课程在所属学科中的地位及发展情况）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>课程目标3：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（如：了解该课程国内外进展与发展趋势）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>课程目标4：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（如：熟悉该课程的基本内容与关键知识点）</w:t>
      </w:r>
    </w:p>
    <w:p>
      <w:pPr>
        <w:spacing w:line="3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课程目标5：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（如：掌握该课程的主要技能并能在实际工作中应用）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……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spacing w:line="360" w:lineRule="exact"/>
        <w:ind w:firstLine="420" w:firstLineChars="200"/>
        <w:rPr>
          <w:rFonts w:hint="eastAsia"/>
        </w:rPr>
      </w:pP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三、</w:t>
      </w:r>
      <w:r>
        <w:rPr>
          <w:rFonts w:hint="eastAsia" w:ascii="Times New Roman" w:hAnsi="Times New Roman" w:eastAsia="黑体" w:cs="黑体"/>
        </w:rPr>
        <w:t>总体要求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（说明：参照国内外相同或同类课程，根据学校2021版本科人才培养方案中授课专业对学生知识、能力、素质的基本要求，课程组或教研室商议并做好该课程与先修、后续课程的知识衔接，避免知识点、技能要求的重复，明确学生修读完本课程后，在知识、能力、素质养成方面支撑专业培养目标应达到的要求。）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知识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能力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素质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……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hint="default"/>
          <w:color w:val="0000FF"/>
          <w:sz w:val="21"/>
          <w:lang w:val="en-US" w:eastAsia="zh-C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四、教学内容</w:t>
      </w: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exac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（一）思政元素及内容梳理</w:t>
      </w:r>
    </w:p>
    <w:tbl>
      <w:tblPr>
        <w:tblStyle w:val="9"/>
        <w:tblW w:w="7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051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目次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思政元素及内容</w:t>
            </w: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教学方法或载体途径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1.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2.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3.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4.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4"/>
              </w:rPr>
              <w:t>…</w:t>
            </w:r>
          </w:p>
        </w:tc>
        <w:tc>
          <w:tcPr>
            <w:tcW w:w="30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</w:tbl>
    <w:p>
      <w:pPr>
        <w:pStyle w:val="7"/>
        <w:snapToGrid w:val="0"/>
        <w:spacing w:before="0" w:beforeAutospacing="0" w:after="0" w:afterAutospacing="0" w:line="360" w:lineRule="exact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（二）课程讲授内容（</w:t>
      </w:r>
      <w:r>
        <w:rPr>
          <w:rFonts w:hint="eastAsia"/>
          <w:color w:val="0000FF"/>
          <w:sz w:val="21"/>
        </w:rPr>
        <w:t>说明：</w:t>
      </w:r>
      <w:r>
        <w:rPr>
          <w:rFonts w:hint="eastAsia"/>
          <w:color w:val="0000FF"/>
          <w:sz w:val="21"/>
          <w:lang w:val="en-US" w:eastAsia="zh-CN"/>
        </w:rPr>
        <w:t>教学内容需要体现出将第一部分中梳理的思政元素及内容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）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26"/>
        <w:gridCol w:w="1592"/>
        <w:gridCol w:w="1584"/>
        <w:gridCol w:w="1585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目次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教学目标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教学内容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教学重点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教学难点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（一）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（二）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（三）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（四）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4"/>
              </w:rPr>
              <w:t>…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</w:tbl>
    <w:p>
      <w:pPr>
        <w:pStyle w:val="7"/>
        <w:tabs>
          <w:tab w:val="left" w:pos="0"/>
        </w:tabs>
        <w:spacing w:before="0" w:beforeAutospacing="0" w:after="0" w:afterAutospacing="0" w:line="360" w:lineRule="exact"/>
        <w:jc w:val="both"/>
        <w:rPr>
          <w:rFonts w:hint="eastAsia"/>
          <w:color w:val="0000FF"/>
          <w:sz w:val="21"/>
        </w:rPr>
      </w:pP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firstLine="480" w:firstLineChars="20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五</w:t>
      </w:r>
      <w:r>
        <w:rPr>
          <w:rFonts w:hint="eastAsia" w:ascii="Times New Roman" w:hAnsi="Times New Roman" w:eastAsia="黑体" w:cs="黑体"/>
        </w:rPr>
        <w:t>、学时</w:t>
      </w:r>
      <w:r>
        <w:rPr>
          <w:rFonts w:ascii="Times New Roman" w:hAnsi="Times New Roman" w:eastAsia="黑体" w:cs="黑体"/>
        </w:rPr>
        <w:t>分配</w:t>
      </w:r>
    </w:p>
    <w:tbl>
      <w:tblPr>
        <w:tblStyle w:val="9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220"/>
        <w:gridCol w:w="1123"/>
        <w:gridCol w:w="1839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目次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内容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讲授学时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实验或实践学时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总学时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</w:rPr>
              <w:t>对应</w:t>
            </w:r>
            <w:r>
              <w:rPr>
                <w:rFonts w:ascii="宋体" w:hAnsi="宋体" w:eastAsia="宋体" w:cs="宋体"/>
                <w:b/>
                <w:kern w:val="0"/>
                <w:szCs w:val="24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（一）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（二）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（三）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（四）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4"/>
              </w:rPr>
              <w:t>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合计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</w:tbl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cs="黑体"/>
          <w:color w:val="0000FF"/>
          <w:sz w:val="21"/>
          <w:szCs w:val="21"/>
        </w:rPr>
      </w:pPr>
      <w:r>
        <w:rPr>
          <w:rFonts w:hint="eastAsia" w:cs="黑体"/>
          <w:color w:val="0000FF"/>
          <w:sz w:val="21"/>
          <w:szCs w:val="21"/>
        </w:rPr>
        <w:t>注：“对应课程目标”填写</w:t>
      </w:r>
      <w:r>
        <w:rPr>
          <w:rFonts w:hint="eastAsia" w:cs="黑体"/>
          <w:color w:val="0000FF"/>
          <w:sz w:val="21"/>
          <w:szCs w:val="21"/>
          <w:lang w:val="en-US" w:eastAsia="zh-CN"/>
        </w:rPr>
        <w:t>思政育人目标序号，课程专业目标序号，如思政育人目标1、课程专业目标2</w:t>
      </w:r>
      <w:r>
        <w:rPr>
          <w:rFonts w:hint="eastAsia" w:cs="黑体"/>
          <w:color w:val="0000FF"/>
          <w:sz w:val="21"/>
          <w:szCs w:val="21"/>
        </w:rPr>
        <w:t>。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六</w:t>
      </w:r>
      <w:r>
        <w:rPr>
          <w:rFonts w:hint="eastAsia" w:ascii="Times New Roman" w:hAnsi="Times New Roman" w:eastAsia="黑体" w:cs="黑体"/>
        </w:rPr>
        <w:t>、考核方式及要求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说明：需明确课程考核形式以及各部分考核内容所占比例。侧重考核学生利用所学知识综合分析和解决实际问题的能力，要重视过程性</w:t>
      </w:r>
      <w:r>
        <w:rPr>
          <w:color w:val="0000FF"/>
          <w:kern w:val="0"/>
        </w:rPr>
        <w:t>评价。</w:t>
      </w:r>
    </w:p>
    <w:tbl>
      <w:tblPr>
        <w:tblStyle w:val="9"/>
        <w:tblW w:w="9215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819"/>
        <w:gridCol w:w="127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黑体"/>
                <w:b/>
                <w:sz w:val="21"/>
                <w:szCs w:val="24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</w:rPr>
              <w:t>考核方式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黑体"/>
                <w:b/>
                <w:sz w:val="21"/>
                <w:szCs w:val="24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</w:rPr>
              <w:t>考核要求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黑体"/>
                <w:b/>
                <w:sz w:val="21"/>
                <w:szCs w:val="24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</w:rPr>
              <w:t>比重（%）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黑体"/>
                <w:b/>
                <w:sz w:val="21"/>
                <w:szCs w:val="24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</w:rPr>
              <w:t>对应课程目标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1"/>
                <w:szCs w:val="21"/>
              </w:rPr>
              <w:t>考核</w:t>
            </w:r>
            <w:r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>方式</w:t>
            </w:r>
            <w:r>
              <w:rPr>
                <w:rFonts w:hint="eastAsia" w:ascii="Times New Roman" w:hAnsi="Times New Roman" w:cs="Times New Roman"/>
                <w:color w:val="0000FF"/>
                <w:sz w:val="21"/>
                <w:szCs w:val="21"/>
              </w:rPr>
              <w:t>1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考核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>方式2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/>
                <w:color w:val="0000FF"/>
                <w:sz w:val="21"/>
                <w:szCs w:val="21"/>
              </w:rPr>
              <w:t>……..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考核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>方式N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color w:val="0000FF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小计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cs="黑体"/>
          <w:color w:val="0000FF"/>
          <w:sz w:val="21"/>
          <w:szCs w:val="21"/>
        </w:rPr>
      </w:pPr>
      <w:r>
        <w:rPr>
          <w:rFonts w:hint="eastAsia" w:cs="黑体"/>
          <w:color w:val="0000FF"/>
          <w:sz w:val="21"/>
          <w:szCs w:val="21"/>
        </w:rPr>
        <w:t>注：1、“对应课程目标”填写第二部分的对</w:t>
      </w:r>
      <w:r>
        <w:rPr>
          <w:rFonts w:cs="黑体"/>
          <w:color w:val="0000FF"/>
          <w:sz w:val="21"/>
          <w:szCs w:val="21"/>
        </w:rPr>
        <w:t>应</w:t>
      </w:r>
      <w:r>
        <w:rPr>
          <w:rFonts w:hint="eastAsia" w:cs="黑体"/>
          <w:color w:val="0000FF"/>
          <w:sz w:val="21"/>
          <w:szCs w:val="21"/>
        </w:rPr>
        <w:t>目标序号，如“课程目标1”</w:t>
      </w:r>
      <w:r>
        <w:rPr>
          <w:rFonts w:cs="黑体"/>
          <w:color w:val="0000FF"/>
          <w:sz w:val="21"/>
          <w:szCs w:val="21"/>
        </w:rPr>
        <w:t>…</w:t>
      </w:r>
      <w:r>
        <w:rPr>
          <w:rFonts w:hint="eastAsia" w:cs="黑体"/>
          <w:color w:val="0000FF"/>
          <w:sz w:val="21"/>
          <w:szCs w:val="21"/>
        </w:rPr>
        <w:t>。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>
      <w:pPr>
        <w:pStyle w:val="7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spacing w:before="0" w:beforeAutospacing="0" w:after="0" w:afterAutospacing="0" w:line="360" w:lineRule="exact"/>
        <w:ind w:firstLine="2100" w:firstLineChars="10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>
      <w:pPr>
        <w:pStyle w:val="7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>
      <w:pPr>
        <w:pStyle w:val="7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7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7"/>
        <w:snapToGrid w:val="0"/>
        <w:spacing w:before="0" w:beforeAutospacing="0" w:after="0" w:afterAutospacing="0" w:line="360" w:lineRule="exact"/>
        <w:ind w:firstLine="840" w:firstLineChars="400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八、相关实践教学内容说明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color w:val="0000FF"/>
          <w:kern w:val="0"/>
        </w:rPr>
        <w:t>1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/>
          <w:color w:val="0000FF"/>
          <w:kern w:val="0"/>
        </w:rPr>
        <w:t>如果课程包含课内实验、上机环节，在此简要说明课内实验、上机内容与课程理论教学的关系、要求；并编制“XXX课程课内实验（上机）说明”。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color w:val="0000FF"/>
          <w:kern w:val="0"/>
        </w:rPr>
        <w:t>2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/>
          <w:color w:val="0000FF"/>
          <w:kern w:val="0"/>
        </w:rPr>
        <w:t>如课程包含课内实践教学内容或高度关联实践教学环节，在此简要说明相关实践教学内容与课程的关系、要求。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color w:val="0000FF"/>
          <w:kern w:val="0"/>
        </w:rPr>
        <w:t>3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/>
          <w:color w:val="0000FF"/>
          <w:kern w:val="0"/>
        </w:rPr>
        <w:t>如课程无相关实践教学环节，则填删除该条。</w:t>
      </w:r>
    </w:p>
    <w:p>
      <w:pPr>
        <w:pStyle w:val="7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spacing w:before="0" w:beforeAutospacing="0" w:after="0" w:afterAutospacing="0" w:line="360" w:lineRule="exact"/>
        <w:ind w:left="420"/>
        <w:outlineLvl w:val="1"/>
        <w:rPr>
          <w:rFonts w:eastAsia="黑体"/>
        </w:rPr>
      </w:pPr>
      <w:r>
        <w:rPr>
          <w:rFonts w:hint="eastAsia" w:eastAsia="黑体" w:cs="黑体"/>
        </w:rPr>
        <w:t>九、其他说明</w:t>
      </w:r>
    </w:p>
    <w:p>
      <w:pPr>
        <w:spacing w:line="360" w:lineRule="exact"/>
        <w:ind w:firstLine="482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>
      <w:pPr>
        <w:spacing w:line="360" w:lineRule="exact"/>
        <w:ind w:firstLine="482"/>
        <w:rPr>
          <w:rFonts w:cs="宋体"/>
          <w:color w:val="0000FF"/>
        </w:rPr>
      </w:pPr>
      <w:r>
        <w:rPr>
          <w:color w:val="0000FF"/>
          <w:kern w:val="0"/>
        </w:rPr>
        <w:t>1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</w:rPr>
        <w:t>课程教学特殊要求、课外学习建议；大纲包含的附件等情况。</w:t>
      </w:r>
    </w:p>
    <w:p>
      <w:pPr>
        <w:spacing w:line="360" w:lineRule="exact"/>
        <w:ind w:firstLine="482"/>
        <w:rPr>
          <w:color w:val="0000FF"/>
        </w:rPr>
      </w:pPr>
      <w:r>
        <w:rPr>
          <w:rFonts w:cs="宋体"/>
          <w:color w:val="0000FF"/>
        </w:rPr>
        <w:t>2</w:t>
      </w:r>
      <w:r>
        <w:rPr>
          <w:rFonts w:hint="eastAsia" w:cs="宋体"/>
          <w:color w:val="0000FF"/>
          <w:lang w:val="en-US" w:eastAsia="zh-CN"/>
        </w:rPr>
        <w:t>.</w:t>
      </w:r>
      <w:bookmarkStart w:id="0" w:name="_GoBack"/>
      <w:bookmarkEnd w:id="0"/>
      <w:r>
        <w:rPr>
          <w:rFonts w:hint="eastAsia" w:cs="宋体"/>
          <w:color w:val="0000FF"/>
        </w:rPr>
        <w:t>如</w:t>
      </w:r>
      <w:r>
        <w:rPr>
          <w:rFonts w:hint="eastAsia"/>
          <w:color w:val="0000FF"/>
        </w:rPr>
        <w:t>无说明，则删除该条</w:t>
      </w:r>
      <w:r>
        <w:rPr>
          <w:rFonts w:hint="eastAsia" w:cs="宋体"/>
          <w:color w:val="0000FF"/>
        </w:rPr>
        <w:t>。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635F119F"/>
    <w:rsid w:val="7C1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0">
    <w:name w:val="Table Grid"/>
    <w:basedOn w:val="9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字符"/>
    <w:basedOn w:val="11"/>
    <w:link w:val="6"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普通(网站) 字符"/>
    <w:link w:val="7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字符"/>
    <w:basedOn w:val="11"/>
    <w:link w:val="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主题 字符"/>
    <w:basedOn w:val="18"/>
    <w:link w:val="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2">
    <w:name w:val="No Spacing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1572</Words>
  <Characters>1596</Characters>
  <Lines>14</Lines>
  <Paragraphs>3</Paragraphs>
  <TotalTime>2</TotalTime>
  <ScaleCrop>false</ScaleCrop>
  <LinksUpToDate>false</LinksUpToDate>
  <CharactersWithSpaces>1614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花</cp:lastModifiedBy>
  <cp:lastPrinted>2023-04-06T07:06:32Z</cp:lastPrinted>
  <dcterms:modified xsi:type="dcterms:W3CDTF">2023-04-06T07:40:15Z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800C4A99884E42D5BA5AE173E3CA969A_12</vt:lpwstr>
  </property>
</Properties>
</file>