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rPr>
          <w:rFonts w:ascii="Times New Roman" w:hAnsi="Times New Roman"/>
          <w:b/>
          <w:bCs/>
          <w:color w:val="0000FF"/>
          <w:sz w:val="21"/>
          <w:szCs w:val="21"/>
        </w:rPr>
      </w:pPr>
      <w:r>
        <w:rPr>
          <w:rFonts w:hint="eastAsia" w:ascii="Times New Roman" w:hAnsi="Times New Roman"/>
          <w:b/>
          <w:bCs/>
          <w:color w:val="0000FF"/>
          <w:sz w:val="21"/>
          <w:szCs w:val="21"/>
        </w:rPr>
        <w:t>毕业设计教学大纲格式：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【注：课程教学大纲要落实学校教育教学改革部署，要明确课程教学目标、教学内容、教学要求、教学设计、教学考核的基本标准和规范，要给授课教师留足基于学情、个人和团队擅长、改革实践等发挥空间。】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</w:t>
      </w:r>
      <w:r>
        <w:rPr>
          <w:rFonts w:hint="eastAsia" w:ascii="Times New Roman" w:hAnsi="Times New Roman"/>
          <w:color w:val="0000FF"/>
          <w:sz w:val="21"/>
          <w:szCs w:val="21"/>
        </w:rPr>
        <w:t>注：大</w:t>
      </w:r>
      <w:r>
        <w:rPr>
          <w:rFonts w:ascii="Times New Roman" w:hAnsi="Times New Roman"/>
          <w:color w:val="0000FF"/>
          <w:sz w:val="21"/>
          <w:szCs w:val="21"/>
        </w:rPr>
        <w:t>标题为黑体</w:t>
      </w:r>
      <w:r>
        <w:rPr>
          <w:rFonts w:hint="eastAsia" w:ascii="Times New Roman" w:hAnsi="Times New Roman"/>
          <w:color w:val="0000FF"/>
          <w:sz w:val="21"/>
          <w:szCs w:val="21"/>
        </w:rPr>
        <w:t>小</w:t>
      </w:r>
      <w:r>
        <w:rPr>
          <w:rFonts w:ascii="Times New Roman" w:hAnsi="Times New Roman"/>
          <w:color w:val="0000FF"/>
          <w:sz w:val="21"/>
          <w:szCs w:val="21"/>
        </w:rPr>
        <w:t>四号，小标题为黑体五</w:t>
      </w:r>
      <w:r>
        <w:rPr>
          <w:rFonts w:hint="eastAsia" w:ascii="Times New Roman" w:hAnsi="Times New Roman"/>
          <w:color w:val="0000FF"/>
          <w:sz w:val="21"/>
          <w:szCs w:val="21"/>
        </w:rPr>
        <w:t>号</w:t>
      </w:r>
      <w:r>
        <w:rPr>
          <w:rFonts w:ascii="Times New Roman" w:hAnsi="Times New Roman"/>
          <w:color w:val="0000FF"/>
          <w:sz w:val="21"/>
          <w:szCs w:val="21"/>
        </w:rPr>
        <w:t>，</w:t>
      </w:r>
      <w:r>
        <w:rPr>
          <w:rFonts w:hint="eastAsia" w:ascii="Times New Roman" w:hAnsi="Times New Roman"/>
          <w:color w:val="0000FF"/>
          <w:sz w:val="21"/>
        </w:rPr>
        <w:t>正文为</w:t>
      </w:r>
      <w:r>
        <w:rPr>
          <w:rFonts w:ascii="Times New Roman" w:hAnsi="Times New Roman"/>
          <w:color w:val="0000FF"/>
          <w:sz w:val="21"/>
        </w:rPr>
        <w:t>宋</w:t>
      </w:r>
      <w:r>
        <w:rPr>
          <w:rFonts w:hint="eastAsia" w:ascii="Times New Roman" w:hAnsi="Times New Roman"/>
          <w:color w:val="0000FF"/>
          <w:sz w:val="21"/>
        </w:rPr>
        <w:t>体五</w:t>
      </w:r>
      <w:r>
        <w:rPr>
          <w:rFonts w:ascii="Times New Roman" w:hAnsi="Times New Roman"/>
          <w:color w:val="0000FF"/>
          <w:sz w:val="21"/>
        </w:rPr>
        <w:t>号字，</w:t>
      </w:r>
      <w:r>
        <w:rPr>
          <w:rFonts w:hint="eastAsia" w:ascii="Times New Roman" w:hAnsi="Times New Roman"/>
          <w:color w:val="0000FF"/>
          <w:sz w:val="21"/>
        </w:rPr>
        <w:t>行间距18磅】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outlineLvl w:val="0"/>
        <w:rPr>
          <w:rFonts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XXXX专业毕业设计（论文）教学大纲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课程名称：</w:t>
            </w:r>
          </w:p>
        </w:tc>
        <w:tc>
          <w:tcPr>
            <w:tcW w:w="24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学分数：</w:t>
            </w:r>
            <w:r>
              <w:rPr>
                <w:rFonts w:hint="eastAsia"/>
                <w:color w:val="0000FF"/>
              </w:rPr>
              <w:t>××</w:t>
            </w:r>
            <w:r>
              <w:rPr>
                <w:rFonts w:hint="eastAsia"/>
              </w:rPr>
              <w:t>学分</w:t>
            </w:r>
          </w:p>
        </w:tc>
        <w:tc>
          <w:tcPr>
            <w:tcW w:w="24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设计周数：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/>
                <w:color w:val="0000FF"/>
              </w:rPr>
              <w:t>××</w:t>
            </w:r>
            <w:r>
              <w:rPr>
                <w:rFonts w:hint="eastAsia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</w:rPr>
              <w:t>适用专业：</w:t>
            </w:r>
            <w:r>
              <w:rPr>
                <w:rFonts w:hint="eastAsia"/>
                <w:color w:val="0000FF"/>
                <w:sz w:val="21"/>
                <w:szCs w:val="21"/>
              </w:rPr>
              <w:t>可填对</w:t>
            </w:r>
            <w:r>
              <w:rPr>
                <w:color w:val="0000FF"/>
                <w:sz w:val="21"/>
                <w:szCs w:val="21"/>
              </w:rPr>
              <w:t>应</w:t>
            </w:r>
            <w:r>
              <w:rPr>
                <w:rFonts w:hint="eastAsia"/>
                <w:color w:val="0000FF"/>
                <w:sz w:val="21"/>
                <w:szCs w:val="21"/>
              </w:rPr>
              <w:t>专业</w:t>
            </w:r>
            <w:r>
              <w:rPr>
                <w:color w:val="0000FF"/>
                <w:sz w:val="21"/>
                <w:szCs w:val="21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</w:rPr>
              <w:t>专业类、</w:t>
            </w:r>
            <w:r>
              <w:rPr>
                <w:color w:val="0000FF"/>
                <w:sz w:val="21"/>
                <w:szCs w:val="21"/>
              </w:rPr>
              <w:t>学科</w:t>
            </w:r>
          </w:p>
        </w:tc>
      </w:tr>
    </w:tbl>
    <w:p>
      <w:pPr>
        <w:pStyle w:val="5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210" w:firstLineChars="100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b/>
          <w:color w:val="000000"/>
        </w:rPr>
      </w:pPr>
      <w:r>
        <w:rPr>
          <w:rFonts w:hint="eastAsia" w:ascii="Times New Roman" w:hAnsi="Times New Roman" w:eastAsia="黑体" w:cs="黑体"/>
        </w:rPr>
        <w:t>一、课程简介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</w:rPr>
        <w:t>说明：</w:t>
      </w:r>
      <w:r>
        <w:rPr>
          <w:rFonts w:hint="eastAsia"/>
          <w:color w:val="0000FF"/>
          <w:sz w:val="21"/>
          <w:szCs w:val="21"/>
        </w:rPr>
        <w:t>简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要介绍本课程的在课程体系的地位及主要内容、基本要求，以及学生通过学习本课程后所能掌握的分析问题和解决问题的能力。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（200-300字左右）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</w:rPr>
        <w:t>课程目标</w:t>
      </w:r>
      <w:r>
        <w:rPr>
          <w:rFonts w:hint="eastAsia" w:ascii="Times New Roman" w:hAnsi="Times New Roman" w:eastAsia="黑体" w:cs="黑体"/>
          <w:lang w:val="en-US" w:eastAsia="zh-CN"/>
        </w:rPr>
        <w:t>及与毕业要求的对应关系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（</w:t>
      </w:r>
      <w:r>
        <w:rPr>
          <w:rFonts w:hint="eastAsia" w:ascii="Times New Roman" w:hAnsi="Times New Roman" w:eastAsia="黑体" w:cs="黑体"/>
          <w:lang w:val="en-US" w:eastAsia="zh-CN"/>
        </w:rPr>
        <w:t>一</w:t>
      </w:r>
      <w:r>
        <w:rPr>
          <w:rFonts w:hint="eastAsia" w:ascii="Times New Roman" w:hAnsi="Times New Roman" w:eastAsia="黑体" w:cs="黑体"/>
          <w:lang w:eastAsia="zh-CN"/>
        </w:rPr>
        <w:t>）</w:t>
      </w:r>
      <w:r>
        <w:rPr>
          <w:rFonts w:hint="eastAsia" w:ascii="Times New Roman" w:hAnsi="Times New Roman" w:eastAsia="黑体" w:cs="黑体"/>
          <w:lang w:val="en-US" w:eastAsia="zh-CN"/>
        </w:rPr>
        <w:t>课程目标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说明：说明：课程目标应充分考虑对培养目标和毕业要求的支撑，要覆盖但不局限于毕业要求对应的指标点。从知识、能力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思维与技能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素质（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价值观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课程思政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等方面列出。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知识目标、能力目标不一定要分成3点，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数量根据课程实际情况进行增减。要覆盖但不局限于毕业要求对应的指标点。课程目标要使用具体的、可考核的语句分条来描述，如“具有应用……知识的能力”“能够解决……问题”“具备……素质（意识）”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知识目标：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能力目标：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素质目标：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/>
        <w:textAlignment w:val="auto"/>
        <w:outlineLvl w:val="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（二）</w:t>
      </w:r>
      <w:r>
        <w:rPr>
          <w:rFonts w:hint="eastAsia" w:ascii="Times New Roman" w:hAnsi="Times New Roman" w:eastAsia="黑体" w:cs="黑体"/>
          <w:lang w:eastAsia="zh-CN"/>
        </w:rPr>
        <w:t>课程目标</w:t>
      </w:r>
      <w:r>
        <w:rPr>
          <w:rFonts w:hint="eastAsia" w:ascii="Times New Roman" w:hAnsi="Times New Roman" w:eastAsia="黑体" w:cs="黑体"/>
          <w:lang w:val="en-US" w:eastAsia="zh-CN"/>
        </w:rPr>
        <w:t>与毕业要求的对应关系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说明：H表示强相关，M表示中相关，L表示弱相关，课程目标能支撑毕业要求中3个指标点及以上，则在对应程度那里填“H”；如果“毕业要求”里面描述的一部分内容，比如2个指标点，能够得到你的“课程目标”的支撑，则填“M”；如果“毕业要求”里面描述的小部分内容，比如1个指标点，能够得到“课程目标”的支撑，则在对应程度那里填“L”；如果某个“毕业要求”里面描述的内容，得不到“课程目标”支撑，则无需填写；根据课程对应的毕业要求自行添加或删减行，没有对应关系的部分应删除相应行；毕业要求具体文字描述根据课程而异，自行添加或删减内容。</w:t>
      </w:r>
    </w:p>
    <w:tbl>
      <w:tblPr>
        <w:tblStyle w:val="7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325"/>
        <w:gridCol w:w="3518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9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课程目标</w:t>
            </w:r>
          </w:p>
        </w:tc>
        <w:tc>
          <w:tcPr>
            <w:tcW w:w="77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</w:t>
            </w:r>
          </w:p>
        </w:tc>
        <w:tc>
          <w:tcPr>
            <w:tcW w:w="20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毕业要求指标点</w:t>
            </w:r>
          </w:p>
        </w:tc>
        <w:tc>
          <w:tcPr>
            <w:tcW w:w="78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关联度关系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eastAsia="黑体" w:cs="黑体"/>
        </w:rPr>
      </w:pPr>
      <w:r>
        <w:rPr>
          <w:rFonts w:hint="eastAsia" w:ascii="宋体" w:hAnsi="宋体" w:cs="宋体"/>
          <w:color w:val="0000FF"/>
        </w:rPr>
        <w:t>（空一行）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495"/>
        <w:textAlignment w:val="auto"/>
        <w:rPr>
          <w:rFonts w:ascii="宋体" w:hAnsi="宋体" w:eastAsia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三、选题原则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正文为宋体，</w:t>
      </w:r>
      <w:r>
        <w:rPr>
          <w:rFonts w:ascii="宋体" w:hAnsi="宋体" w:cs="宋体"/>
          <w:color w:val="0000FF"/>
        </w:rPr>
        <w:t>5</w:t>
      </w:r>
      <w:r>
        <w:rPr>
          <w:rFonts w:hint="eastAsia" w:ascii="宋体" w:hAnsi="宋体" w:cs="宋体"/>
          <w:color w:val="0000FF"/>
        </w:rPr>
        <w:t>号字</w:t>
      </w: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495"/>
        <w:textAlignment w:val="auto"/>
        <w:rPr>
          <w:rFonts w:ascii="宋体" w:hAnsi="宋体" w:eastAsia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四、类型及基本要求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正文为宋体，</w:t>
      </w:r>
      <w:r>
        <w:rPr>
          <w:rFonts w:ascii="宋体" w:hAnsi="宋体" w:cs="宋体"/>
          <w:color w:val="0000FF"/>
        </w:rPr>
        <w:t>5</w:t>
      </w:r>
      <w:r>
        <w:rPr>
          <w:rFonts w:hint="eastAsia" w:ascii="宋体" w:hAnsi="宋体" w:cs="宋体"/>
          <w:color w:val="0000FF"/>
        </w:rPr>
        <w:t>号字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eastAsia="黑体" w:cs="黑体"/>
        </w:rPr>
      </w:pPr>
      <w:r>
        <w:rPr>
          <w:rFonts w:hint="eastAsia" w:ascii="宋体" w:hAnsi="宋体" w:cs="宋体"/>
          <w:color w:val="0000FF"/>
        </w:rPr>
        <w:t>（空一行）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495"/>
        <w:textAlignment w:val="auto"/>
        <w:rPr>
          <w:rFonts w:ascii="宋体" w:hAnsi="宋体" w:eastAsia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五、任务及深度要求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正文为宋体，</w:t>
      </w:r>
      <w:r>
        <w:rPr>
          <w:rFonts w:ascii="宋体" w:hAnsi="宋体" w:cs="宋体"/>
          <w:color w:val="0000FF"/>
        </w:rPr>
        <w:t>5</w:t>
      </w:r>
      <w:r>
        <w:rPr>
          <w:rFonts w:hint="eastAsia" w:ascii="宋体" w:hAnsi="宋体" w:cs="宋体"/>
          <w:color w:val="0000FF"/>
        </w:rPr>
        <w:t>号字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（空一行）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360" w:lineRule="exact"/>
        <w:ind w:firstLine="480" w:firstLineChars="200"/>
        <w:textAlignment w:val="auto"/>
        <w:rPr>
          <w:rFonts w:ascii="宋体" w:hAnsi="宋体" w:eastAsia="黑体" w:cs="黑体"/>
          <w:sz w:val="24"/>
          <w:szCs w:val="24"/>
        </w:rPr>
      </w:pPr>
      <w:r>
        <w:rPr>
          <w:rFonts w:hint="eastAsia" w:ascii="宋体" w:hAnsi="宋体" w:eastAsia="黑体" w:cs="黑体"/>
          <w:sz w:val="24"/>
          <w:szCs w:val="24"/>
        </w:rPr>
        <w:t>六、毕业设计（论文）时间分配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163"/>
        <w:gridCol w:w="135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7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51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内</w:t>
            </w:r>
            <w:r>
              <w:rPr>
                <w:rFonts w:ascii="宋体" w:hAnsi="宋体" w:cs="宋体"/>
                <w:b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容</w:t>
            </w:r>
          </w:p>
        </w:tc>
        <w:tc>
          <w:tcPr>
            <w:tcW w:w="13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时间（周）</w:t>
            </w:r>
          </w:p>
        </w:tc>
        <w:tc>
          <w:tcPr>
            <w:tcW w:w="12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对</w:t>
            </w:r>
            <w:r>
              <w:rPr>
                <w:rFonts w:ascii="宋体" w:hAnsi="宋体" w:cs="宋体"/>
                <w:b/>
                <w:sz w:val="21"/>
                <w:szCs w:val="21"/>
              </w:rPr>
              <w:t>应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51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51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4472C4" w:themeColor="accent5"/>
                <w:sz w:val="21"/>
                <w:szCs w:val="21"/>
                <w14:textFill>
                  <w14:solidFill>
                    <w14:schemeClr w14:val="accent5"/>
                  </w14:solidFill>
                </w14:textFill>
              </w:rPr>
              <w:t>…</w:t>
            </w:r>
          </w:p>
        </w:tc>
        <w:tc>
          <w:tcPr>
            <w:tcW w:w="51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593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计</w:t>
            </w:r>
          </w:p>
        </w:tc>
        <w:tc>
          <w:tcPr>
            <w:tcW w:w="13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ascii="宋体" w:cs="宋体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156" w:afterLines="50" w:line="360" w:lineRule="exact"/>
        <w:ind w:firstLine="480" w:firstLineChars="200"/>
        <w:textAlignment w:val="auto"/>
        <w:rPr>
          <w:rFonts w:hint="eastAsia" w:ascii="宋体" w:hAnsi="宋体" w:eastAsia="黑体" w:cs="黑体"/>
          <w:sz w:val="24"/>
          <w:szCs w:val="24"/>
        </w:rPr>
      </w:pPr>
      <w:r>
        <w:rPr>
          <w:rFonts w:hint="eastAsia" w:ascii="宋体" w:hAnsi="宋体" w:eastAsia="黑体" w:cs="黑体"/>
          <w:sz w:val="24"/>
          <w:szCs w:val="24"/>
        </w:rPr>
        <w:t>课程考核与成绩评定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示例：XXXX专业毕业设计(论文)的成绩评定严格按照《南宁理工学院毕业设计(论文)工作管理办法》文件规定执行，采用综合评定的考核方法，以百分制记分成绩记入学生成绩档案。成绩总评由三部分组成，指导教师评分占40%,评阅人评分占25%,答辩小组评分占35%。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具体考核方式及成绩评定如下：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88"/>
        <w:gridCol w:w="2284"/>
        <w:gridCol w:w="2733"/>
        <w:gridCol w:w="88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7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成绩构成</w:t>
            </w:r>
          </w:p>
        </w:tc>
        <w:tc>
          <w:tcPr>
            <w:tcW w:w="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重点考察内容</w:t>
            </w:r>
          </w:p>
        </w:tc>
        <w:tc>
          <w:tcPr>
            <w:tcW w:w="27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8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比重（%）</w:t>
            </w:r>
          </w:p>
        </w:tc>
        <w:tc>
          <w:tcPr>
            <w:tcW w:w="12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对应课程目标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exact"/>
        </w:trPr>
        <w:tc>
          <w:tcPr>
            <w:tcW w:w="7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指导成绩</w:t>
            </w:r>
          </w:p>
        </w:tc>
        <w:tc>
          <w:tcPr>
            <w:tcW w:w="6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工作日志开题报告期中报告</w:t>
            </w:r>
          </w:p>
        </w:tc>
        <w:tc>
          <w:tcPr>
            <w:tcW w:w="22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主要考察学生学习态度、思想、纪律等方面的表现、对XX基础知识的掌握情况、对XX基本技能的掌握情况，独立工作能力</w:t>
            </w:r>
          </w:p>
        </w:tc>
        <w:tc>
          <w:tcPr>
            <w:tcW w:w="27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指导教师依据学生的学生的开题报告、工作日志等对学生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学习态度、思想、纪律，基础知识、文献阅读及外文翻译等技能、文字表达，给出指导成绩，以指导成绩乘以其在总评成绩中所占的比例（40%）计入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课程总评成绩。</w:t>
            </w:r>
          </w:p>
        </w:tc>
        <w:tc>
          <w:tcPr>
            <w:tcW w:w="88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exact"/>
        </w:trPr>
        <w:tc>
          <w:tcPr>
            <w:tcW w:w="7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评阅成绩</w:t>
            </w:r>
          </w:p>
        </w:tc>
        <w:tc>
          <w:tcPr>
            <w:tcW w:w="6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毕业设计（论文）</w:t>
            </w:r>
          </w:p>
        </w:tc>
        <w:tc>
          <w:tcPr>
            <w:tcW w:w="22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重点考查学生意义及学术水平、论述的正确性、设计（论文）的难度及工作量、设计（论文）条理性及语言表达能力等</w:t>
            </w:r>
          </w:p>
        </w:tc>
        <w:tc>
          <w:tcPr>
            <w:tcW w:w="27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评阅人依据毕业设计(论文)评阅标准给出评阅成绩，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以评阅成绩乘以其在总评成绩中所占的比例（25%）计入课程总评成绩。</w:t>
            </w:r>
          </w:p>
        </w:tc>
        <w:tc>
          <w:tcPr>
            <w:tcW w:w="88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</w:trPr>
        <w:tc>
          <w:tcPr>
            <w:tcW w:w="7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答辩成绩</w:t>
            </w:r>
          </w:p>
        </w:tc>
        <w:tc>
          <w:tcPr>
            <w:tcW w:w="6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答辩汇报</w:t>
            </w:r>
          </w:p>
        </w:tc>
        <w:tc>
          <w:tcPr>
            <w:tcW w:w="22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重点考查学生对XX的理解及答辩的规范性、讲述条理性、回答问题的准确性</w:t>
            </w:r>
          </w:p>
        </w:tc>
        <w:tc>
          <w:tcPr>
            <w:tcW w:w="27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答辩小组依据学生答辩表现评分，以答辩成绩乘以其在总评成绩中所占的比例（35%）计入课程总评成绩。</w:t>
            </w:r>
          </w:p>
        </w:tc>
        <w:tc>
          <w:tcPr>
            <w:tcW w:w="88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368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        计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eastAsia="黑体" w:cs="黑体"/>
        </w:rPr>
      </w:pPr>
      <w:bookmarkStart w:id="0" w:name="_GoBack"/>
      <w:bookmarkEnd w:id="0"/>
      <w:r>
        <w:rPr>
          <w:rFonts w:hint="eastAsia"/>
          <w:color w:val="0000FF"/>
        </w:rPr>
        <w:t>（空一行）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line="360" w:lineRule="exact"/>
        <w:ind w:firstLine="480" w:firstLineChars="200"/>
        <w:textAlignment w:val="auto"/>
        <w:rPr>
          <w:rFonts w:cs="宋体"/>
          <w:color w:val="0000FF"/>
        </w:rPr>
      </w:pPr>
      <w:r>
        <w:rPr>
          <w:rFonts w:hint="eastAsia" w:ascii="黑体" w:eastAsia="黑体" w:cs="黑体"/>
          <w:sz w:val="24"/>
          <w:szCs w:val="24"/>
        </w:rPr>
        <w:t>八、其它说明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ascii="宋体" w:hAnsi="宋体" w:cs="宋体"/>
          <w:color w:val="0000FF"/>
        </w:rPr>
      </w:pPr>
      <w:r>
        <w:rPr>
          <w:rFonts w:hint="eastAsia"/>
          <w:color w:val="0000FF"/>
          <w:kern w:val="0"/>
        </w:rPr>
        <w:t>说明</w:t>
      </w:r>
      <w:r>
        <w:rPr>
          <w:rFonts w:hint="eastAsia" w:ascii="宋体" w:hAnsi="宋体" w:cs="宋体"/>
          <w:color w:val="0000FF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ascii="宋体" w:hAnsi="宋体" w:cs="宋体"/>
          <w:color w:val="0000FF"/>
        </w:rPr>
      </w:pPr>
      <w:r>
        <w:rPr>
          <w:rFonts w:ascii="宋体" w:hAnsi="宋体" w:cs="宋体"/>
          <w:color w:val="0000FF"/>
        </w:rPr>
        <w:t>1</w:t>
      </w:r>
      <w:r>
        <w:rPr>
          <w:rFonts w:hint="eastAsia" w:ascii="宋体" w:hAnsi="宋体" w:cs="宋体"/>
          <w:color w:val="0000FF"/>
          <w:lang w:val="en-US" w:eastAsia="zh-CN"/>
        </w:rPr>
        <w:t>.</w:t>
      </w:r>
      <w:r>
        <w:rPr>
          <w:rFonts w:hint="eastAsia" w:ascii="宋体" w:hAnsi="宋体" w:cs="宋体"/>
          <w:color w:val="0000FF"/>
        </w:rPr>
        <w:t>课程教学特殊要求、课外学习建议；大纲包含的附件等情况。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5"/>
        <w:textAlignment w:val="auto"/>
        <w:rPr>
          <w:rFonts w:cs="宋体"/>
          <w:color w:val="0000FF"/>
        </w:rPr>
      </w:pPr>
      <w:r>
        <w:rPr>
          <w:rFonts w:ascii="宋体" w:hAnsi="宋体" w:cs="宋体"/>
          <w:color w:val="0000FF"/>
        </w:rPr>
        <w:t>2</w:t>
      </w:r>
      <w:r>
        <w:rPr>
          <w:rFonts w:hint="eastAsia" w:ascii="宋体" w:hAnsi="宋体" w:cs="宋体"/>
          <w:color w:val="0000FF"/>
          <w:lang w:val="en-US" w:eastAsia="zh-CN"/>
        </w:rPr>
        <w:t>.</w:t>
      </w:r>
      <w:r>
        <w:rPr>
          <w:rFonts w:hint="eastAsia" w:ascii="宋体" w:hAnsi="宋体" w:cs="宋体"/>
          <w:color w:val="0000FF"/>
        </w:rPr>
        <w:t>如无说明</w:t>
      </w:r>
      <w:r>
        <w:rPr>
          <w:rFonts w:hint="eastAsia"/>
          <w:color w:val="0000FF"/>
        </w:rPr>
        <w:t>，则删除该条</w:t>
      </w:r>
      <w:r>
        <w:rPr>
          <w:rFonts w:hint="eastAsia" w:cs="宋体"/>
          <w:color w:val="0000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200" w:firstLineChars="20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FBC1D"/>
    <w:multiLevelType w:val="singleLevel"/>
    <w:tmpl w:val="AFBFBC1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73BAD5"/>
    <w:multiLevelType w:val="singleLevel"/>
    <w:tmpl w:val="4773BA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5D0441"/>
    <w:rsid w:val="00126EE9"/>
    <w:rsid w:val="00232E9D"/>
    <w:rsid w:val="003119B8"/>
    <w:rsid w:val="00474AB2"/>
    <w:rsid w:val="004B4141"/>
    <w:rsid w:val="005D0441"/>
    <w:rsid w:val="006349C2"/>
    <w:rsid w:val="007A3EDF"/>
    <w:rsid w:val="007B321B"/>
    <w:rsid w:val="00865FAE"/>
    <w:rsid w:val="0095723A"/>
    <w:rsid w:val="009622B3"/>
    <w:rsid w:val="00A11B41"/>
    <w:rsid w:val="00BB0E6F"/>
    <w:rsid w:val="00BE41A6"/>
    <w:rsid w:val="00CD712B"/>
    <w:rsid w:val="00E70F6A"/>
    <w:rsid w:val="00F158B3"/>
    <w:rsid w:val="00FE0AEE"/>
    <w:rsid w:val="00FE30E9"/>
    <w:rsid w:val="07295EE6"/>
    <w:rsid w:val="11D45186"/>
    <w:rsid w:val="150E7D9F"/>
    <w:rsid w:val="25DE2007"/>
    <w:rsid w:val="27D07E94"/>
    <w:rsid w:val="2BE97B38"/>
    <w:rsid w:val="3F5E068F"/>
    <w:rsid w:val="41B14126"/>
    <w:rsid w:val="41D274C2"/>
    <w:rsid w:val="4DB235B6"/>
    <w:rsid w:val="4E0F1DBE"/>
    <w:rsid w:val="5E3B1556"/>
    <w:rsid w:val="6FF153C8"/>
    <w:rsid w:val="719828E4"/>
    <w:rsid w:val="77993752"/>
    <w:rsid w:val="7F4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spacing w:line="360" w:lineRule="atLeast"/>
      <w:ind w:firstLine="420"/>
    </w:pPr>
    <w:rPr>
      <w:sz w:val="24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link w:val="1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普通(网站) 字符"/>
    <w:link w:val="5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2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njit</Company>
  <Pages>3</Pages>
  <Words>757</Words>
  <Characters>801</Characters>
  <Lines>5</Lines>
  <Paragraphs>1</Paragraphs>
  <TotalTime>1</TotalTime>
  <ScaleCrop>false</ScaleCrop>
  <LinksUpToDate>false</LinksUpToDate>
  <CharactersWithSpaces>828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2021-06-30T02:11:00Z</dcterms:created>
  <dc:creator>李鹂</dc:creator>
  <cp:lastModifiedBy>lyl</cp:lastModifiedBy>
  <cp:lastPrinted>2024-01-03T06:54:00Z</cp:lastPrinted>
  <dcterms:modified xsi:type="dcterms:W3CDTF">2024-01-05T10:18:46Z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F1E076128C5F497A96B9999C36948F47_12</vt:lpwstr>
  </property>
</Properties>
</file>