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after="63" w:afterLines="20" w:line="360" w:lineRule="auto"/>
        <w:jc w:val="center"/>
        <w:textAlignment w:val="auto"/>
        <w:rPr>
          <w:rFonts w:hint="eastAsia" w:ascii="黑体" w:hAnsi="黑体" w:eastAsia="黑体" w:cs="黑体"/>
          <w:sz w:val="40"/>
          <w:szCs w:val="22"/>
        </w:rPr>
      </w:pPr>
      <w:r>
        <w:rPr>
          <w:rFonts w:hint="eastAsia" w:ascii="黑体" w:hAnsi="黑体" w:eastAsia="黑体" w:cs="黑体"/>
          <w:sz w:val="40"/>
          <w:szCs w:val="22"/>
        </w:rPr>
        <w:t>第一届广西高校大学生</w:t>
      </w:r>
    </w:p>
    <w:p>
      <w:pPr>
        <w:pStyle w:val="2"/>
        <w:keepNext/>
        <w:keepLines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after="63" w:afterLines="20" w:line="360" w:lineRule="auto"/>
        <w:jc w:val="center"/>
        <w:textAlignment w:val="auto"/>
        <w:rPr>
          <w:rFonts w:hint="eastAsia" w:ascii="黑体" w:hAnsi="黑体" w:eastAsia="黑体" w:cs="黑体"/>
          <w:sz w:val="40"/>
          <w:szCs w:val="22"/>
        </w:rPr>
      </w:pPr>
      <w:r>
        <w:rPr>
          <w:rFonts w:hint="eastAsia" w:ascii="黑体" w:hAnsi="黑体" w:eastAsia="黑体" w:cs="黑体"/>
          <w:sz w:val="40"/>
          <w:szCs w:val="22"/>
        </w:rPr>
        <w:t>“一书一世界，共读不孤独”</w:t>
      </w:r>
    </w:p>
    <w:p>
      <w:pPr>
        <w:pStyle w:val="2"/>
        <w:keepNext/>
        <w:keepLines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after="63" w:afterLines="20" w:line="360" w:lineRule="auto"/>
        <w:jc w:val="center"/>
        <w:textAlignment w:val="auto"/>
        <w:rPr>
          <w:rFonts w:hint="eastAsia" w:ascii="黑体" w:hAnsi="黑体" w:eastAsia="黑体" w:cs="黑体"/>
          <w:sz w:val="40"/>
          <w:szCs w:val="22"/>
          <w:lang w:val="en-US" w:eastAsia="zh-CN"/>
        </w:rPr>
      </w:pPr>
      <w:r>
        <w:rPr>
          <w:rFonts w:hint="eastAsia" w:ascii="黑体" w:hAnsi="黑体" w:eastAsia="黑体" w:cs="黑体"/>
          <w:sz w:val="40"/>
          <w:szCs w:val="22"/>
        </w:rPr>
        <w:t>移动阅读活动</w:t>
      </w:r>
      <w:r>
        <w:rPr>
          <w:rFonts w:hint="eastAsia" w:ascii="黑体" w:hAnsi="黑体" w:eastAsia="黑体" w:cs="黑体"/>
          <w:sz w:val="40"/>
          <w:szCs w:val="22"/>
          <w:lang w:val="en-US" w:eastAsia="zh-CN"/>
        </w:rPr>
        <w:t>参与流程</w:t>
      </w:r>
    </w:p>
    <w:p>
      <w:pPr>
        <w:rPr>
          <w:rFonts w:hint="eastAsia" w:ascii="黑体" w:hAnsi="黑体" w:eastAsia="黑体" w:cs="黑体"/>
          <w:sz w:val="36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黑体" w:hAnsi="黑体" w:eastAsia="黑体" w:cs="黑体"/>
          <w:sz w:val="32"/>
          <w:szCs w:val="20"/>
          <w:lang w:val="en-US" w:eastAsia="zh-CN"/>
        </w:rPr>
      </w:pPr>
      <w:r>
        <w:rPr>
          <w:rFonts w:hint="eastAsia" w:ascii="黑体" w:hAnsi="黑体" w:eastAsia="黑体" w:cs="黑体"/>
          <w:sz w:val="36"/>
          <w:szCs w:val="21"/>
          <w:lang w:val="en-US" w:eastAsia="zh-CN"/>
        </w:rPr>
        <w:t>新用户注册登录（</w:t>
      </w:r>
      <w:r>
        <w:rPr>
          <w:rFonts w:hint="eastAsia" w:ascii="黑体" w:hAnsi="黑体" w:eastAsia="黑体" w:cs="黑体"/>
          <w:color w:val="FF0000"/>
          <w:sz w:val="36"/>
          <w:szCs w:val="21"/>
          <w:lang w:val="en-US" w:eastAsia="zh-CN"/>
        </w:rPr>
        <w:t>老用户可跳过此步骤</w:t>
      </w:r>
      <w:r>
        <w:rPr>
          <w:rFonts w:hint="eastAsia" w:ascii="黑体" w:hAnsi="黑体" w:eastAsia="黑体" w:cs="黑体"/>
          <w:sz w:val="36"/>
          <w:szCs w:val="21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default" w:ascii="黑体" w:hAnsi="黑体" w:eastAsia="黑体" w:cs="黑体"/>
          <w:sz w:val="32"/>
          <w:szCs w:val="2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20"/>
          <w:lang w:val="en-US" w:eastAsia="zh-CN"/>
        </w:rPr>
        <w:t>①没有app的同学扫一扫二维码下载学习通app或移动图书馆app</w:t>
      </w:r>
      <w:bookmarkStart w:id="0" w:name="_GoBack"/>
      <w:bookmarkEnd w:id="0"/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882140" cy="1902460"/>
            <wp:effectExtent l="0" t="0" r="3810" b="2540"/>
            <wp:docPr id="30" name="图片 29" descr="学习通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学习通二维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57705" cy="1957705"/>
            <wp:effectExtent l="0" t="0" r="4445" b="4445"/>
            <wp:docPr id="1" name="图片 1" descr="移图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移图二维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sz w:val="24"/>
          <w:szCs w:val="32"/>
          <w:lang w:val="en-US" w:eastAsia="zh-CN"/>
        </w:rPr>
        <w:t xml:space="preserve"> 学习通 </w:t>
      </w:r>
      <w:r>
        <w:rPr>
          <w:rFonts w:hint="eastAsia"/>
          <w:lang w:val="en-US" w:eastAsia="zh-CN"/>
        </w:rPr>
        <w:t xml:space="preserve">                      </w:t>
      </w:r>
      <w:r>
        <w:rPr>
          <w:rFonts w:hint="eastAsia"/>
          <w:sz w:val="24"/>
          <w:szCs w:val="32"/>
          <w:lang w:val="en-US" w:eastAsia="zh-CN"/>
        </w:rPr>
        <w:t>移动图书馆</w:t>
      </w:r>
    </w:p>
    <w:p>
      <w:pPr>
        <w:numPr>
          <w:ilvl w:val="0"/>
          <w:numId w:val="0"/>
        </w:numPr>
        <w:jc w:val="center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default" w:ascii="黑体" w:hAnsi="黑体" w:eastAsia="黑体" w:cs="黑体"/>
          <w:sz w:val="36"/>
          <w:szCs w:val="21"/>
          <w:lang w:val="en-US" w:eastAsia="zh-CN"/>
        </w:rPr>
      </w:pPr>
      <w:r>
        <w:rPr>
          <w:rFonts w:hint="eastAsia" w:ascii="黑体" w:hAnsi="黑体" w:eastAsia="黑体" w:cs="黑体"/>
          <w:sz w:val="36"/>
          <w:szCs w:val="21"/>
          <w:lang w:val="en-US" w:eastAsia="zh-CN"/>
        </w:rPr>
        <w:t>②</w:t>
      </w:r>
      <w:r>
        <w:rPr>
          <w:rFonts w:hint="eastAsia" w:ascii="黑体" w:hAnsi="黑体" w:eastAsia="黑体" w:cs="黑体"/>
          <w:sz w:val="32"/>
          <w:szCs w:val="20"/>
          <w:lang w:val="en-US" w:eastAsia="zh-CN"/>
        </w:rPr>
        <w:t>点击“</w:t>
      </w:r>
      <w:r>
        <w:rPr>
          <w:rFonts w:hint="eastAsia" w:ascii="黑体" w:hAnsi="黑体" w:eastAsia="黑体" w:cs="黑体"/>
          <w:color w:val="FF0000"/>
          <w:sz w:val="32"/>
          <w:szCs w:val="20"/>
          <w:lang w:val="en-US" w:eastAsia="zh-CN"/>
        </w:rPr>
        <w:t>新用户注册</w:t>
      </w:r>
      <w:r>
        <w:rPr>
          <w:rFonts w:hint="eastAsia" w:ascii="黑体" w:hAnsi="黑体" w:eastAsia="黑体" w:cs="黑体"/>
          <w:sz w:val="32"/>
          <w:szCs w:val="20"/>
          <w:lang w:val="en-US" w:eastAsia="zh-CN"/>
        </w:rPr>
        <w:t>”——点击“</w:t>
      </w:r>
      <w:r>
        <w:rPr>
          <w:rFonts w:hint="eastAsia" w:ascii="黑体" w:hAnsi="黑体" w:eastAsia="黑体" w:cs="黑体"/>
          <w:color w:val="FF0000"/>
          <w:sz w:val="32"/>
          <w:szCs w:val="20"/>
          <w:lang w:val="en-US" w:eastAsia="zh-CN"/>
        </w:rPr>
        <w:t>短信验证码注册</w:t>
      </w:r>
      <w:r>
        <w:rPr>
          <w:rFonts w:hint="eastAsia" w:ascii="黑体" w:hAnsi="黑体" w:eastAsia="黑体" w:cs="黑体"/>
          <w:sz w:val="32"/>
          <w:szCs w:val="20"/>
          <w:lang w:val="en-US" w:eastAsia="zh-CN"/>
        </w:rPr>
        <w:t>”——输入</w:t>
      </w:r>
      <w:r>
        <w:rPr>
          <w:rFonts w:hint="eastAsia" w:ascii="黑体" w:hAnsi="黑体" w:eastAsia="黑体" w:cs="黑体"/>
          <w:color w:val="FF0000"/>
          <w:sz w:val="32"/>
          <w:szCs w:val="20"/>
          <w:lang w:val="en-US" w:eastAsia="zh-CN"/>
        </w:rPr>
        <w:t>手机号，接收验证码，设置密码</w:t>
      </w:r>
      <w:r>
        <w:rPr>
          <w:rFonts w:hint="eastAsia" w:ascii="黑体" w:hAnsi="黑体" w:eastAsia="黑体" w:cs="黑体"/>
          <w:sz w:val="32"/>
          <w:szCs w:val="20"/>
          <w:lang w:val="en-US" w:eastAsia="zh-CN"/>
        </w:rPr>
        <w:t>后点击下一步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1680210" cy="3639185"/>
            <wp:effectExtent l="9525" t="9525" r="24765" b="279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3639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82115" cy="3644265"/>
            <wp:effectExtent l="9525" t="9525" r="22860" b="2286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3644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99260" cy="3679825"/>
            <wp:effectExtent l="9525" t="9525" r="24765" b="2540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3679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color w:val="FF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③输入单位的时候</w:t>
      </w: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/>
        </w:rPr>
        <w:t>选择“跳过”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——昵称处</w:t>
      </w: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/>
        </w:rPr>
        <w:t>填写真是姓名——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登录后点击左下方的</w:t>
      </w: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/>
        </w:rPr>
        <w:t>“首页”</w:t>
      </w:r>
    </w:p>
    <w:p>
      <w:pPr>
        <w:numPr>
          <w:ilvl w:val="0"/>
          <w:numId w:val="0"/>
        </w:num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2279015</wp:posOffset>
                </wp:positionV>
                <wp:extent cx="1598930" cy="914400"/>
                <wp:effectExtent l="0" t="0" r="127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64285" y="3806190"/>
                          <a:ext cx="159893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注：移动图书馆无此步骤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4pt;margin-top:179.45pt;height:72pt;width:125.9pt;z-index:251659264;mso-width-relative:page;mso-height-relative:page;" fillcolor="#FFFFFF [3201]" filled="t" stroked="f" coordsize="21600,21600" o:gfxdata="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QaDlx9UA&#10;AAAKAQAADwAAAAAAAAABACAAAAAiAAAAZHJzL2Rvd25yZXYueG1sUEsBAhQAFAAAAAgAh07iQFGn&#10;PpVbAgAAmwQAAA4AAAAAAAAAAQAgAAAAJA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注：移动图书馆无此步骤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733550" cy="3753485"/>
            <wp:effectExtent l="9525" t="9525" r="9525" b="2794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753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734820" cy="3758565"/>
            <wp:effectExtent l="9525" t="9525" r="27305" b="2286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3758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741805" cy="3773170"/>
            <wp:effectExtent l="9525" t="9525" r="20320" b="2730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3773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黑体" w:hAnsi="黑体" w:eastAsia="黑体" w:cs="黑体"/>
          <w:sz w:val="36"/>
          <w:szCs w:val="21"/>
          <w:lang w:val="en-US" w:eastAsia="zh-CN"/>
        </w:rPr>
      </w:pPr>
      <w:r>
        <w:rPr>
          <w:rFonts w:hint="eastAsia" w:ascii="黑体" w:hAnsi="黑体" w:eastAsia="黑体" w:cs="黑体"/>
          <w:sz w:val="36"/>
          <w:szCs w:val="21"/>
          <w:lang w:val="en-US" w:eastAsia="zh-CN"/>
        </w:rPr>
        <w:t>参与步骤</w:t>
      </w:r>
    </w:p>
    <w:p>
      <w:pPr>
        <w:numPr>
          <w:ilvl w:val="0"/>
          <w:numId w:val="0"/>
        </w:num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①首页右上角输入邀请码“</w:t>
      </w:r>
      <w:r>
        <w:rPr>
          <w:rFonts w:hint="eastAsia" w:ascii="黑体" w:hAnsi="黑体" w:eastAsia="黑体" w:cs="黑体"/>
          <w:b/>
          <w:bCs/>
          <w:color w:val="FF0000"/>
          <w:sz w:val="32"/>
          <w:szCs w:val="32"/>
          <w:lang w:val="en-US" w:eastAsia="zh-CN"/>
        </w:rPr>
        <w:t>gxcxds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”进入活动界面——点击</w:t>
      </w: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/>
        </w:rPr>
        <w:t>轮播图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或者“</w:t>
      </w: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/>
        </w:rPr>
        <w:t>超星杯移动阅读大赛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”模块进入活动——点击“</w:t>
      </w: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/>
        </w:rPr>
        <w:t>立即报名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”——按照要求</w:t>
      </w: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/>
        </w:rPr>
        <w:t>正确填写信息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（仅用于本次活动中的积分记录、参赛通知、获奖通知等）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1820545" cy="3609340"/>
            <wp:effectExtent l="9525" t="9525" r="17780" b="1968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3609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729740" cy="3602355"/>
            <wp:effectExtent l="9525" t="9525" r="13335" b="26670"/>
            <wp:docPr id="12" name="图片 1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3602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834515" cy="3615055"/>
            <wp:effectExtent l="9525" t="9525" r="22860" b="1397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3615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1814830" cy="3606800"/>
            <wp:effectExtent l="9525" t="9525" r="23495" b="2222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rcRect t="4473"/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360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852930" cy="3602355"/>
            <wp:effectExtent l="9525" t="9525" r="23495" b="2667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3602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ascii="黑体" w:hAnsi="黑体" w:eastAsia="黑体" w:cs="黑体"/>
          <w:color w:val="FF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②活动积分时间：</w:t>
      </w: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/>
        </w:rPr>
        <w:t>2024年4月24日-2024年5月14日，共21天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积分规则：每日登录活动页面得 2 分；每日阅读活动页图书每分钟得 2 分，单项上限 90 分；每日撰写一条有效笔记得 2 分（</w:t>
      </w: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/>
        </w:rPr>
        <w:t>需在章节的位置撰写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），单项上限 8 分；活动期间，每日新增积分上限为 100 分。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1828165" cy="3252470"/>
            <wp:effectExtent l="9525" t="9525" r="10160" b="1460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252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785620" cy="3268980"/>
            <wp:effectExtent l="9525" t="9525" r="14605" b="1714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268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767205" cy="3292475"/>
            <wp:effectExtent l="9525" t="9525" r="13970" b="1270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3292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sectPr>
      <w:pgSz w:w="11906" w:h="16838"/>
      <w:pgMar w:top="1157" w:right="1417" w:bottom="115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DE2CCB"/>
    <w:multiLevelType w:val="singleLevel"/>
    <w:tmpl w:val="5EDE2CC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RlOGEyYmRmM2E1MTExZjA0OTRmMjRkMGI1MWRlOGYifQ=="/>
  </w:docVars>
  <w:rsids>
    <w:rsidRoot w:val="179D34EC"/>
    <w:rsid w:val="08820CC4"/>
    <w:rsid w:val="179D34EC"/>
    <w:rsid w:val="1FE16BA6"/>
    <w:rsid w:val="376A40DC"/>
    <w:rsid w:val="664B0890"/>
    <w:rsid w:val="67411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74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2024-04-16T07:55:00Z</dcterms:created>
  <dc:creator>鱼</dc:creator>
  <cp:lastModifiedBy>鱼</cp:lastModifiedBy>
  <dcterms:modified xsi:type="dcterms:W3CDTF">2024-04-17T10:26:08Z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EB48C7D4D9F34F949EF830B03767D086_11</vt:lpwstr>
  </property>
</Properties>
</file>