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F8899">
      <w:pPr>
        <w:spacing w:before="156" w:after="156" w:line="440" w:lineRule="exact"/>
        <w:rPr>
          <w:rFonts w:hint="eastAsia" w:ascii="黑体" w:hAnsi="黑体" w:eastAsia="黑体"/>
          <w:bCs/>
          <w:sz w:val="32"/>
          <w:szCs w:val="32"/>
        </w:rPr>
      </w:pPr>
    </w:p>
    <w:p w14:paraId="7B0792BC">
      <w:pPr>
        <w:autoSpaceDE w:val="0"/>
        <w:autoSpaceDN w:val="0"/>
        <w:snapToGrid w:val="0"/>
        <w:spacing w:line="600" w:lineRule="exact"/>
        <w:jc w:val="center"/>
        <w:rPr>
          <w:rFonts w:ascii="方正小标宋简体" w:hAnsi="方正小标宋简体" w:eastAsia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44"/>
          <w:lang w:val="zh-CN"/>
        </w:rPr>
        <w:t>2025年广西高校大学生“文化润心 精神铸魂”主题知识竞赛方案</w:t>
      </w:r>
    </w:p>
    <w:p w14:paraId="65E4B4DC">
      <w:pPr>
        <w:autoSpaceDE w:val="0"/>
        <w:autoSpaceDN w:val="0"/>
        <w:snapToGrid w:val="0"/>
        <w:spacing w:line="600" w:lineRule="exact"/>
        <w:jc w:val="center"/>
        <w:rPr>
          <w:rFonts w:ascii="方正小标宋简体" w:hAnsi="方正小标宋简体" w:eastAsia="方正小标宋简体"/>
          <w:kern w:val="0"/>
          <w:sz w:val="44"/>
          <w:szCs w:val="44"/>
          <w:lang w:val="zh-CN"/>
        </w:rPr>
      </w:pPr>
    </w:p>
    <w:p w14:paraId="547C9FC2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一、活动主题</w:t>
      </w:r>
    </w:p>
    <w:p w14:paraId="1977A0D7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文化润心 精神铸魂</w:t>
      </w:r>
    </w:p>
    <w:p w14:paraId="23686883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二、活动对象</w:t>
      </w:r>
    </w:p>
    <w:p w14:paraId="11669718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广西高校学生</w:t>
      </w:r>
    </w:p>
    <w:p w14:paraId="6549D085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三、活动时间</w:t>
      </w:r>
    </w:p>
    <w:p w14:paraId="1341857D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本次主题知识竞赛分为线上知识竞赛和线下决赛活动两个阶段。具体时间安排如下：</w:t>
      </w:r>
    </w:p>
    <w:p w14:paraId="647451A0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（一）线上知识竞赛时间：2025年4月1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日0:00至4月30日24:00</w:t>
      </w:r>
    </w:p>
    <w:p w14:paraId="7F734691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（二）线下决赛活动时间：2025年5月24日（暂定）</w:t>
      </w:r>
    </w:p>
    <w:p w14:paraId="515005DE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四、线上知识竞赛活动流程</w:t>
      </w:r>
    </w:p>
    <w:p w14:paraId="7ECBAA6C">
      <w:pPr>
        <w:adjustRightInd w:val="0"/>
        <w:snapToGrid w:val="0"/>
        <w:spacing w:line="6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（一）竞赛时间</w:t>
      </w:r>
    </w:p>
    <w:p w14:paraId="241F26EC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2025年4月1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日 0:00日至4月30日24:00</w:t>
      </w:r>
    </w:p>
    <w:p w14:paraId="143B8AAF">
      <w:pPr>
        <w:adjustRightInd w:val="0"/>
        <w:snapToGrid w:val="0"/>
        <w:spacing w:line="600" w:lineRule="exact"/>
        <w:ind w:firstLine="643" w:firstLineChars="200"/>
        <w:rPr>
          <w:rFonts w:ascii="楷体" w:hAnsi="楷体" w:eastAsia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（二）</w:t>
      </w:r>
      <w:r>
        <w:rPr>
          <w:rFonts w:hint="eastAsia" w:ascii="楷体" w:hAnsi="楷体" w:eastAsia="楷体"/>
          <w:b/>
          <w:bCs/>
          <w:sz w:val="32"/>
          <w:szCs w:val="32"/>
        </w:rPr>
        <w:t>参赛流程</w:t>
      </w:r>
    </w:p>
    <w:p w14:paraId="0A11667D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参赛学生使用本校IP地址范围内（网线或WIFI接入）的电脑/手机访问“思政课”或“红色讲堂”数据库的电脑端或微信端，完成个人账号注册。个人账号既可用于在数据库内学习、也可用于参赛。</w:t>
      </w:r>
    </w:p>
    <w:p w14:paraId="027ED1BF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通过“思政课”或“红色讲堂”数据库微信端登录竞赛考场；竞赛考场在活动期间全天24小时开放。</w:t>
      </w:r>
    </w:p>
    <w:p w14:paraId="69DC784A">
      <w:pPr>
        <w:adjustRightInd w:val="0"/>
        <w:snapToGrid w:val="0"/>
        <w:spacing w:line="600" w:lineRule="exact"/>
        <w:ind w:firstLine="643" w:firstLineChars="200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（三）</w:t>
      </w:r>
      <w:r>
        <w:rPr>
          <w:rFonts w:hint="eastAsia" w:ascii="楷体" w:hAnsi="楷体" w:eastAsia="楷体"/>
          <w:b/>
          <w:sz w:val="32"/>
          <w:szCs w:val="32"/>
        </w:rPr>
        <w:t>参赛资格</w:t>
      </w:r>
    </w:p>
    <w:p w14:paraId="5343094C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仅限参与此次竞赛活动的各高校学生参加竞赛，本次竞赛设置本科院校组、高职高专院校组两个参赛组别。</w:t>
      </w:r>
    </w:p>
    <w:p w14:paraId="2B3C1371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为保证本次竞赛的公正性和真实性，参赛学生必须以本人手机号注册账户，每人（以手机号为准）仅有一次竞赛答题机会。</w:t>
      </w:r>
    </w:p>
    <w:p w14:paraId="5EC55112">
      <w:pPr>
        <w:adjustRightInd w:val="0"/>
        <w:snapToGrid w:val="0"/>
        <w:spacing w:line="60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（四）答题规则</w:t>
      </w:r>
    </w:p>
    <w:p w14:paraId="4BE126B3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本次竞赛所采用的试题均来源于“思政课”和“红色讲堂”数据库，内容涵盖习近平新时代中国特色社会主义思想、中华优秀传统文化、党史、新中国史、改革开放史、社会主义发展史、中华民族发展史、中国共产党人精神谱系、社会主义核心价值观等。</w:t>
      </w:r>
    </w:p>
    <w:p w14:paraId="1ECBAB93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本次竞赛所用题型全部为客观选择题，试题数量为50道，每题2分，试卷满分100分。</w:t>
      </w:r>
    </w:p>
    <w:p w14:paraId="4D86FA92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参赛学生进入答题界面后，须按试题先后顺序答题，不可返回上一题。</w:t>
      </w:r>
    </w:p>
    <w:p w14:paraId="72802CD0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答题时限是25分钟，进入答题页面则系统自动开始倒计时。参赛学生作答完毕可以随时提前交卷；为防作弊，答题中途退出时，倒计时将继续计时；25分钟倒计时结束后，系统将自动交卷。</w:t>
      </w:r>
    </w:p>
    <w:p w14:paraId="45F013BF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本次竞赛提供“模拟自测”功能，以便于参赛学生了解答题规则与流程；模拟自测的成绩不作为知识竞赛成绩参与评奖。</w:t>
      </w:r>
    </w:p>
    <w:p w14:paraId="1EBDFCD8">
      <w:pPr>
        <w:adjustRightInd w:val="0"/>
        <w:snapToGrid w:val="0"/>
        <w:spacing w:line="60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 xml:space="preserve">（五）竞赛评奖 </w:t>
      </w:r>
    </w:p>
    <w:p w14:paraId="50C61400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竞赛成绩将由中科知识竞答系统进行自动判分。</w:t>
      </w:r>
    </w:p>
    <w:p w14:paraId="49D7ACAF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本次竞赛以参赛学生的答题成绩、答题用时作为评奖依据。首先按答题成绩高低进行评奖；如果答题成绩相同，则答题用时少者排名靠前。</w:t>
      </w:r>
    </w:p>
    <w:p w14:paraId="293589A0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各组别竞赛成绩前100名的参赛者将获得精美礼品和优胜奖荣誉证书。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31B7B637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晋级规则：主办方将根据各高校的参赛人数、成绩与活动组织情况，对本科院校、高职高专院校分别进行排名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根据排名情况，各组别前1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组的高校晋级决赛；决赛由初赛成绩最高的三名学生组队参赛，每个代表队设置一名指导老师。</w:t>
      </w:r>
    </w:p>
    <w:p w14:paraId="27CDD589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五、线下决赛活动流程</w:t>
      </w:r>
    </w:p>
    <w:p w14:paraId="16E674AA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决赛时间：</w:t>
      </w:r>
      <w:r>
        <w:rPr>
          <w:rFonts w:hint="eastAsia" w:ascii="仿宋" w:hAnsi="仿宋" w:eastAsia="仿宋"/>
          <w:sz w:val="32"/>
          <w:szCs w:val="32"/>
        </w:rPr>
        <w:t xml:space="preserve">2025年5月24日（暂定） </w:t>
      </w:r>
    </w:p>
    <w:p w14:paraId="6EF42981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决赛方式：</w:t>
      </w:r>
      <w:r>
        <w:rPr>
          <w:rFonts w:hint="eastAsia" w:ascii="仿宋" w:hAnsi="仿宋" w:eastAsia="仿宋"/>
          <w:sz w:val="32"/>
          <w:szCs w:val="32"/>
        </w:rPr>
        <w:t>以本科院校组、高职高专院校组分组进行。决赛采用积分制，入围决赛的代表队参与现场知识竞答。根据现场竞答评分情况，评出最终排名。</w:t>
      </w:r>
    </w:p>
    <w:p w14:paraId="09020D85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决赛环节</w:t>
      </w:r>
    </w:p>
    <w:p w14:paraId="55FE2EDC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第一轮：必答题</w:t>
      </w:r>
    </w:p>
    <w:p w14:paraId="0F2966AA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必答题由各代表队按序号依次作答，每个代表队每人依次答题，每人2题，每队共6道题，每题答题时间为10秒。每题答对得10分，答错</w:t>
      </w:r>
      <w:bookmarkStart w:id="0" w:name="_Hlk130210585"/>
      <w:r>
        <w:rPr>
          <w:rFonts w:hint="eastAsia" w:ascii="仿宋" w:hAnsi="仿宋" w:eastAsia="仿宋"/>
          <w:sz w:val="32"/>
          <w:szCs w:val="32"/>
        </w:rPr>
        <w:t>或超时</w:t>
      </w:r>
      <w:bookmarkEnd w:id="0"/>
      <w:r>
        <w:rPr>
          <w:rFonts w:hint="eastAsia" w:ascii="仿宋" w:hAnsi="仿宋" w:eastAsia="仿宋"/>
          <w:sz w:val="32"/>
          <w:szCs w:val="32"/>
        </w:rPr>
        <w:t>不得分。</w:t>
      </w:r>
    </w:p>
    <w:p w14:paraId="75157655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第二轮：抢答题</w:t>
      </w:r>
    </w:p>
    <w:p w14:paraId="7DCC717D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抢答题共50道题，由各代表队现场进行抢答。每题答题时间为10秒，答对一题得10分，答错或超时不扣分。主持人发令后5秒内无人抢答，则公布正确答案，进入下一题。</w:t>
      </w:r>
    </w:p>
    <w:p w14:paraId="3139DFE3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第三轮：风险题</w:t>
      </w:r>
    </w:p>
    <w:p w14:paraId="1DC45359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风险题共20道题，由各代表队现场进行抢答。每题答题时间为10秒，答对得10分，答错或超时扣10分。主持人发令后5秒内无人抢答，则公布正确答案，进入下一题。</w:t>
      </w:r>
    </w:p>
    <w:p w14:paraId="1C8C43DD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六、奖项设置及奖品</w:t>
      </w:r>
    </w:p>
    <w:p w14:paraId="47FEF38D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根据各组决赛得分情况进行评奖，如遇分数相同的情况，则进行加时赛。</w:t>
      </w:r>
      <w:r>
        <w:rPr>
          <w:rFonts w:hint="eastAsia" w:ascii="仿宋" w:hAnsi="仿宋" w:eastAsia="仿宋"/>
          <w:sz w:val="32"/>
          <w:szCs w:val="32"/>
        </w:rPr>
        <w:t>各组</w:t>
      </w:r>
      <w:r>
        <w:rPr>
          <w:rFonts w:ascii="仿宋" w:hAnsi="仿宋" w:eastAsia="仿宋"/>
          <w:sz w:val="32"/>
          <w:szCs w:val="32"/>
        </w:rPr>
        <w:t>累计得分</w:t>
      </w:r>
      <w:r>
        <w:rPr>
          <w:rFonts w:hint="eastAsia" w:ascii="仿宋" w:hAnsi="仿宋" w:eastAsia="仿宋"/>
          <w:sz w:val="32"/>
          <w:szCs w:val="32"/>
        </w:rPr>
        <w:t>第1名</w:t>
      </w:r>
      <w:bookmarkStart w:id="1" w:name="_Hlk130211449"/>
      <w:r>
        <w:rPr>
          <w:rFonts w:hint="eastAsia" w:ascii="仿宋" w:hAnsi="仿宋" w:eastAsia="仿宋"/>
          <w:sz w:val="32"/>
          <w:szCs w:val="32"/>
        </w:rPr>
        <w:t>的代表队</w:t>
      </w:r>
      <w:bookmarkEnd w:id="1"/>
      <w:r>
        <w:rPr>
          <w:rFonts w:hint="eastAsia" w:ascii="仿宋" w:hAnsi="仿宋" w:eastAsia="仿宋"/>
          <w:sz w:val="32"/>
          <w:szCs w:val="32"/>
        </w:rPr>
        <w:t>获得一等奖，第2-4名的代表队获得二等奖，第5-12名的代表队获得三等奖。</w:t>
      </w:r>
      <w:bookmarkStart w:id="2" w:name="_GoBack"/>
      <w:bookmarkEnd w:id="2"/>
      <w:r>
        <w:rPr>
          <w:rFonts w:hint="eastAsia" w:ascii="仿宋" w:hAnsi="仿宋" w:eastAsia="仿宋"/>
          <w:sz w:val="32"/>
          <w:szCs w:val="32"/>
        </w:rPr>
        <w:br w:type="textWrapping"/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804"/>
        <w:gridCol w:w="2268"/>
        <w:gridCol w:w="3686"/>
      </w:tblGrid>
      <w:tr w14:paraId="4A9B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26" w:type="dxa"/>
            <w:vMerge w:val="restart"/>
            <w:vAlign w:val="center"/>
          </w:tcPr>
          <w:p w14:paraId="09CAD7B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奖项</w:t>
            </w:r>
          </w:p>
        </w:tc>
        <w:tc>
          <w:tcPr>
            <w:tcW w:w="4072" w:type="dxa"/>
            <w:gridSpan w:val="2"/>
            <w:vAlign w:val="center"/>
          </w:tcPr>
          <w:p w14:paraId="6217FF4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  <w:tc>
          <w:tcPr>
            <w:tcW w:w="3686" w:type="dxa"/>
            <w:vMerge w:val="restart"/>
            <w:vAlign w:val="center"/>
          </w:tcPr>
          <w:p w14:paraId="439681C2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奖学金及证书</w:t>
            </w:r>
          </w:p>
        </w:tc>
      </w:tr>
      <w:tr w14:paraId="6F15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26" w:type="dxa"/>
            <w:vMerge w:val="continue"/>
            <w:vAlign w:val="center"/>
          </w:tcPr>
          <w:p w14:paraId="067A3498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4" w:type="dxa"/>
            <w:vAlign w:val="center"/>
          </w:tcPr>
          <w:p w14:paraId="052703A3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本科院校组</w:t>
            </w:r>
          </w:p>
        </w:tc>
        <w:tc>
          <w:tcPr>
            <w:tcW w:w="2268" w:type="dxa"/>
            <w:vAlign w:val="center"/>
          </w:tcPr>
          <w:p w14:paraId="32A1D73F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高职高专院校组</w:t>
            </w:r>
          </w:p>
        </w:tc>
        <w:tc>
          <w:tcPr>
            <w:tcW w:w="3686" w:type="dxa"/>
            <w:vMerge w:val="continue"/>
            <w:vAlign w:val="center"/>
          </w:tcPr>
          <w:p w14:paraId="32572F7D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53EC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26" w:type="dxa"/>
            <w:vAlign w:val="center"/>
          </w:tcPr>
          <w:p w14:paraId="48CC650A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一等奖</w:t>
            </w:r>
          </w:p>
        </w:tc>
        <w:tc>
          <w:tcPr>
            <w:tcW w:w="1804" w:type="dxa"/>
            <w:vAlign w:val="center"/>
          </w:tcPr>
          <w:p w14:paraId="33C129F1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1队</w:t>
            </w:r>
          </w:p>
        </w:tc>
        <w:tc>
          <w:tcPr>
            <w:tcW w:w="2268" w:type="dxa"/>
            <w:vAlign w:val="center"/>
          </w:tcPr>
          <w:p w14:paraId="4501DBB1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1队</w:t>
            </w:r>
          </w:p>
        </w:tc>
        <w:tc>
          <w:tcPr>
            <w:tcW w:w="3686" w:type="dxa"/>
            <w:vAlign w:val="center"/>
          </w:tcPr>
          <w:p w14:paraId="72933D40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每队奖学金1500元、获奖证书</w:t>
            </w:r>
          </w:p>
        </w:tc>
      </w:tr>
      <w:tr w14:paraId="6CDF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26" w:type="dxa"/>
            <w:vAlign w:val="center"/>
          </w:tcPr>
          <w:p w14:paraId="558BD8A0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二等奖</w:t>
            </w:r>
          </w:p>
        </w:tc>
        <w:tc>
          <w:tcPr>
            <w:tcW w:w="1804" w:type="dxa"/>
            <w:vAlign w:val="center"/>
          </w:tcPr>
          <w:p w14:paraId="42970DF1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3队</w:t>
            </w:r>
          </w:p>
        </w:tc>
        <w:tc>
          <w:tcPr>
            <w:tcW w:w="2268" w:type="dxa"/>
            <w:vAlign w:val="center"/>
          </w:tcPr>
          <w:p w14:paraId="327E5F43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3队</w:t>
            </w:r>
          </w:p>
        </w:tc>
        <w:tc>
          <w:tcPr>
            <w:tcW w:w="3686" w:type="dxa"/>
            <w:vAlign w:val="center"/>
          </w:tcPr>
          <w:p w14:paraId="5229C4F6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每队奖学金900元、获奖证书</w:t>
            </w:r>
          </w:p>
        </w:tc>
      </w:tr>
      <w:tr w14:paraId="5CA38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26" w:type="dxa"/>
            <w:vAlign w:val="center"/>
          </w:tcPr>
          <w:p w14:paraId="0A2AC057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三等奖</w:t>
            </w:r>
          </w:p>
        </w:tc>
        <w:tc>
          <w:tcPr>
            <w:tcW w:w="1804" w:type="dxa"/>
            <w:vAlign w:val="center"/>
          </w:tcPr>
          <w:p w14:paraId="33086C28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8队</w:t>
            </w:r>
          </w:p>
        </w:tc>
        <w:tc>
          <w:tcPr>
            <w:tcW w:w="2268" w:type="dxa"/>
            <w:vAlign w:val="center"/>
          </w:tcPr>
          <w:p w14:paraId="212C6AF1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8队</w:t>
            </w:r>
          </w:p>
        </w:tc>
        <w:tc>
          <w:tcPr>
            <w:tcW w:w="3686" w:type="dxa"/>
            <w:vAlign w:val="center"/>
          </w:tcPr>
          <w:p w14:paraId="4E3A6826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每队奖学金600元、获奖证书</w:t>
            </w:r>
          </w:p>
        </w:tc>
      </w:tr>
      <w:tr w14:paraId="746A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26" w:type="dxa"/>
            <w:shd w:val="clear" w:color="auto" w:fill="FFFFFF"/>
            <w:vAlign w:val="center"/>
          </w:tcPr>
          <w:p w14:paraId="4FA0AE99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优胜奖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648018BB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  <w:r>
              <w:rPr>
                <w:rFonts w:ascii="仿宋" w:hAnsi="仿宋" w:eastAsia="仿宋"/>
                <w:bCs/>
                <w:sz w:val="24"/>
              </w:rPr>
              <w:t>00</w:t>
            </w:r>
            <w:r>
              <w:rPr>
                <w:rFonts w:hint="eastAsia" w:ascii="仿宋" w:hAnsi="仿宋" w:eastAsia="仿宋"/>
                <w:bCs/>
                <w:sz w:val="24"/>
              </w:rPr>
              <w:t>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1D6ED52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  <w:r>
              <w:rPr>
                <w:rFonts w:ascii="仿宋" w:hAnsi="仿宋" w:eastAsia="仿宋"/>
                <w:bCs/>
                <w:sz w:val="24"/>
              </w:rPr>
              <w:t>00</w:t>
            </w:r>
            <w:r>
              <w:rPr>
                <w:rFonts w:hint="eastAsia" w:ascii="仿宋" w:hAnsi="仿宋" w:eastAsia="仿宋"/>
                <w:bCs/>
                <w:sz w:val="24"/>
              </w:rPr>
              <w:t>人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E02053E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精美奖品一份、获奖证书</w:t>
            </w:r>
          </w:p>
        </w:tc>
      </w:tr>
    </w:tbl>
    <w:p w14:paraId="1C8EDF90"/>
    <w:sectPr>
      <w:footerReference r:id="rId3" w:type="default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宋体 CN Medium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0828569"/>
      <w:docPartObj>
        <w:docPartGallery w:val="autotext"/>
      </w:docPartObj>
    </w:sdtPr>
    <w:sdtContent>
      <w:p w14:paraId="1875D65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87B1627">
    <w:pPr>
      <w:pStyle w:val="21"/>
      <w:tabs>
        <w:tab w:val="clear" w:pos="4153"/>
        <w:tab w:val="clear" w:pos="8306"/>
      </w:tabs>
      <w:rPr>
        <w:rFonts w:ascii="思源宋体 CN Medium" w:hAnsi="思源宋体 CN Medium" w:eastAsia="思源宋体 CN Medium"/>
        <w:b/>
        <w:bCs/>
        <w:color w:val="0070C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66"/>
    <w:rsid w:val="00025173"/>
    <w:rsid w:val="00112A2E"/>
    <w:rsid w:val="001D6513"/>
    <w:rsid w:val="00237394"/>
    <w:rsid w:val="00286966"/>
    <w:rsid w:val="00430068"/>
    <w:rsid w:val="0053762F"/>
    <w:rsid w:val="00551682"/>
    <w:rsid w:val="005A7500"/>
    <w:rsid w:val="005C7440"/>
    <w:rsid w:val="00627A7B"/>
    <w:rsid w:val="00643E57"/>
    <w:rsid w:val="007D5135"/>
    <w:rsid w:val="007D597C"/>
    <w:rsid w:val="008034D8"/>
    <w:rsid w:val="0090615E"/>
    <w:rsid w:val="00936DB0"/>
    <w:rsid w:val="00980F5E"/>
    <w:rsid w:val="009A488E"/>
    <w:rsid w:val="009D2881"/>
    <w:rsid w:val="00A463C9"/>
    <w:rsid w:val="00AB60C6"/>
    <w:rsid w:val="00C76AFD"/>
    <w:rsid w:val="00DD4B3A"/>
    <w:rsid w:val="00E45153"/>
    <w:rsid w:val="04402605"/>
    <w:rsid w:val="0A252CB0"/>
    <w:rsid w:val="2A1060BE"/>
    <w:rsid w:val="2CCB336F"/>
    <w:rsid w:val="3A905D71"/>
    <w:rsid w:val="40FB7670"/>
    <w:rsid w:val="42044303"/>
    <w:rsid w:val="4DB12E65"/>
    <w:rsid w:val="6A98635B"/>
    <w:rsid w:val="72760F88"/>
    <w:rsid w:val="76D11131"/>
    <w:rsid w:val="7F9F59F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4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4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 11"/>
    <w:basedOn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7">
    <w:name w:val="标题 21"/>
    <w:basedOn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customStyle="1" w:styleId="8">
    <w:name w:val="默认段落字体1"/>
    <w:link w:val="9"/>
    <w:qFormat/>
    <w:uiPriority w:val="0"/>
    <w:rPr>
      <w:rFonts w:ascii="Times New Roman" w:hAnsi="Times New Roman" w:eastAsia="宋体"/>
    </w:rPr>
  </w:style>
  <w:style w:type="paragraph" w:customStyle="1" w:styleId="9">
    <w:name w:val="Char Char2 Char Char"/>
    <w:basedOn w:val="10"/>
    <w:link w:val="8"/>
    <w:qFormat/>
    <w:uiPriority w:val="0"/>
  </w:style>
  <w:style w:type="paragraph" w:customStyle="1" w:styleId="10">
    <w:name w:val="文档结构图1"/>
    <w:basedOn w:val="1"/>
    <w:qFormat/>
    <w:uiPriority w:val="0"/>
    <w:pPr>
      <w:shd w:val="clear" w:color="auto" w:fill="000080"/>
    </w:pPr>
  </w:style>
  <w:style w:type="table" w:customStyle="1" w:styleId="11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标题 1 字符"/>
    <w:link w:val="6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3">
    <w:name w:val="标题 2 字符"/>
    <w:link w:val="7"/>
    <w:qFormat/>
    <w:uiPriority w:val="0"/>
    <w:rPr>
      <w:rFonts w:ascii="等线 Light" w:hAnsi="等线 Light" w:eastAsia="等线 Light"/>
      <w:b/>
      <w:bCs/>
      <w:kern w:val="2"/>
      <w:sz w:val="32"/>
      <w:szCs w:val="32"/>
    </w:rPr>
  </w:style>
  <w:style w:type="paragraph" w:customStyle="1" w:styleId="14">
    <w:name w:val="批注文字1"/>
    <w:basedOn w:val="1"/>
    <w:link w:val="15"/>
    <w:qFormat/>
    <w:uiPriority w:val="0"/>
    <w:pPr>
      <w:jc w:val="left"/>
    </w:pPr>
  </w:style>
  <w:style w:type="character" w:customStyle="1" w:styleId="15">
    <w:name w:val="批注文字 字符"/>
    <w:link w:val="14"/>
    <w:qFormat/>
    <w:uiPriority w:val="0"/>
    <w:rPr>
      <w:rFonts w:ascii="Times New Roman" w:hAnsi="Times New Roman" w:eastAsia="宋体"/>
      <w:kern w:val="2"/>
      <w:sz w:val="21"/>
      <w:szCs w:val="24"/>
    </w:rPr>
  </w:style>
  <w:style w:type="paragraph" w:customStyle="1" w:styleId="16">
    <w:name w:val="正文文本1"/>
    <w:basedOn w:val="1"/>
    <w:link w:val="17"/>
    <w:qFormat/>
    <w:uiPriority w:val="0"/>
    <w:pPr>
      <w:spacing w:after="120"/>
    </w:pPr>
  </w:style>
  <w:style w:type="character" w:customStyle="1" w:styleId="17">
    <w:name w:val="正文文本 字符"/>
    <w:link w:val="16"/>
    <w:qFormat/>
    <w:uiPriority w:val="0"/>
    <w:rPr>
      <w:rFonts w:ascii="Times New Roman" w:hAnsi="Times New Roman" w:eastAsia="宋体"/>
      <w:kern w:val="2"/>
      <w:sz w:val="21"/>
      <w:szCs w:val="24"/>
    </w:rPr>
  </w:style>
  <w:style w:type="paragraph" w:customStyle="1" w:styleId="18">
    <w:name w:val="正文文本缩进1"/>
    <w:basedOn w:val="1"/>
    <w:qFormat/>
    <w:uiPriority w:val="0"/>
    <w:pPr>
      <w:ind w:firstLine="480" w:firstLineChars="200"/>
    </w:pPr>
    <w:rPr>
      <w:sz w:val="24"/>
    </w:rPr>
  </w:style>
  <w:style w:type="paragraph" w:customStyle="1" w:styleId="19">
    <w:name w:val="日期1"/>
    <w:basedOn w:val="1"/>
    <w:qFormat/>
    <w:uiPriority w:val="0"/>
    <w:pPr>
      <w:ind w:left="100" w:leftChars="2500"/>
    </w:pPr>
  </w:style>
  <w:style w:type="paragraph" w:customStyle="1" w:styleId="20">
    <w:name w:val="批注框文本1"/>
    <w:basedOn w:val="1"/>
    <w:qFormat/>
    <w:uiPriority w:val="0"/>
    <w:rPr>
      <w:sz w:val="18"/>
      <w:szCs w:val="18"/>
    </w:rPr>
  </w:style>
  <w:style w:type="paragraph" w:customStyle="1" w:styleId="21">
    <w:name w:val="页脚1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"/>
    <w:link w:val="21"/>
    <w:qFormat/>
    <w:uiPriority w:val="99"/>
    <w:rPr>
      <w:rFonts w:ascii="Times New Roman" w:hAnsi="Times New Roman" w:eastAsia="宋体"/>
      <w:kern w:val="2"/>
      <w:sz w:val="18"/>
      <w:szCs w:val="18"/>
    </w:rPr>
  </w:style>
  <w:style w:type="paragraph" w:customStyle="1" w:styleId="23">
    <w:name w:val="页眉1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4">
    <w:name w:val="页眉 字符"/>
    <w:link w:val="23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25">
    <w:name w:val="列表1"/>
    <w:basedOn w:val="1"/>
    <w:qFormat/>
    <w:uiPriority w:val="0"/>
    <w:pPr>
      <w:ind w:left="200" w:hanging="200" w:hangingChars="200"/>
    </w:pPr>
  </w:style>
  <w:style w:type="paragraph" w:customStyle="1" w:styleId="2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7">
    <w:name w:val="批注主题1"/>
    <w:basedOn w:val="14"/>
    <w:link w:val="28"/>
    <w:qFormat/>
    <w:uiPriority w:val="0"/>
    <w:rPr>
      <w:b/>
      <w:bCs/>
    </w:rPr>
  </w:style>
  <w:style w:type="character" w:customStyle="1" w:styleId="28">
    <w:name w:val="批注主题 字符"/>
    <w:link w:val="27"/>
    <w:qFormat/>
    <w:uiPriority w:val="0"/>
    <w:rPr>
      <w:rFonts w:ascii="Times New Roman" w:hAnsi="Times New Roman" w:eastAsia="宋体"/>
      <w:b/>
      <w:bCs/>
      <w:kern w:val="2"/>
      <w:sz w:val="21"/>
      <w:szCs w:val="24"/>
    </w:rPr>
  </w:style>
  <w:style w:type="table" w:customStyle="1" w:styleId="29">
    <w:name w:val="网格型1"/>
    <w:basedOn w:val="11"/>
    <w:qFormat/>
    <w:uiPriority w:val="0"/>
    <w:pPr>
      <w:widowControl w:val="0"/>
      <w:jc w:val="both"/>
    </w:pPr>
  </w:style>
  <w:style w:type="character" w:customStyle="1" w:styleId="30">
    <w:name w:val="要点1"/>
    <w:qFormat/>
    <w:uiPriority w:val="0"/>
    <w:rPr>
      <w:rFonts w:ascii="Times New Roman" w:hAnsi="Times New Roman" w:eastAsia="宋体"/>
      <w:b/>
      <w:bCs/>
    </w:rPr>
  </w:style>
  <w:style w:type="character" w:customStyle="1" w:styleId="31">
    <w:name w:val="页码1"/>
    <w:qFormat/>
    <w:uiPriority w:val="0"/>
    <w:rPr>
      <w:rFonts w:ascii="Times New Roman" w:hAnsi="Times New Roman" w:eastAsia="宋体"/>
    </w:rPr>
  </w:style>
  <w:style w:type="character" w:customStyle="1" w:styleId="32">
    <w:name w:val="已访问的超链接1"/>
    <w:qFormat/>
    <w:uiPriority w:val="0"/>
    <w:rPr>
      <w:rFonts w:ascii="Times New Roman" w:hAnsi="Times New Roman" w:eastAsia="宋体"/>
      <w:color w:val="954F72"/>
      <w:u w:val="single"/>
    </w:rPr>
  </w:style>
  <w:style w:type="character" w:customStyle="1" w:styleId="33">
    <w:name w:val="超链接1"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34">
    <w:name w:val="批注引用1"/>
    <w:qFormat/>
    <w:uiPriority w:val="0"/>
    <w:rPr>
      <w:rFonts w:ascii="Times New Roman" w:hAnsi="Times New Roman" w:eastAsia="宋体"/>
      <w:sz w:val="21"/>
      <w:szCs w:val="21"/>
    </w:rPr>
  </w:style>
  <w:style w:type="character" w:customStyle="1" w:styleId="35">
    <w:name w:val="apple-converted-space"/>
    <w:qFormat/>
    <w:uiPriority w:val="0"/>
    <w:rPr>
      <w:rFonts w:ascii="Times New Roman" w:hAnsi="Times New Roman" w:eastAsia="宋体"/>
    </w:rPr>
  </w:style>
  <w:style w:type="paragraph" w:customStyle="1" w:styleId="36">
    <w:name w:val="Char Char2"/>
    <w:basedOn w:val="10"/>
    <w:qFormat/>
    <w:uiPriority w:val="0"/>
  </w:style>
  <w:style w:type="character" w:customStyle="1" w:styleId="37">
    <w:name w:val="bjh-p"/>
    <w:qFormat/>
    <w:uiPriority w:val="0"/>
    <w:rPr>
      <w:rFonts w:ascii="Times New Roman" w:hAnsi="Times New Roman" w:eastAsia="宋体"/>
    </w:rPr>
  </w:style>
  <w:style w:type="character" w:customStyle="1" w:styleId="38">
    <w:name w:val="未处理的提及1"/>
    <w:qFormat/>
    <w:uiPriority w:val="0"/>
    <w:rPr>
      <w:rFonts w:ascii="Times New Roman" w:hAnsi="Times New Roman" w:eastAsia="宋体"/>
      <w:color w:val="605E5C"/>
      <w:shd w:val="clear" w:color="auto" w:fill="E1DFDD"/>
    </w:rPr>
  </w:style>
  <w:style w:type="paragraph" w:customStyle="1" w:styleId="39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40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1">
    <w:name w:val="页眉 字符1"/>
    <w:basedOn w:val="5"/>
    <w:link w:val="3"/>
    <w:qFormat/>
    <w:uiPriority w:val="0"/>
    <w:rPr>
      <w:kern w:val="2"/>
      <w:sz w:val="18"/>
      <w:szCs w:val="18"/>
    </w:rPr>
  </w:style>
  <w:style w:type="character" w:customStyle="1" w:styleId="42">
    <w:name w:val="页脚 字符1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2653</Words>
  <Characters>2879</Characters>
  <Lines>21</Lines>
  <Paragraphs>6</Paragraphs>
  <TotalTime>134</TotalTime>
  <ScaleCrop>false</ScaleCrop>
  <LinksUpToDate>false</LinksUpToDate>
  <CharactersWithSpaces>2928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2025-03-21T09:36:00Z</dcterms:created>
  <dc:creator>羊富体</dc:creator>
  <cp:lastModifiedBy>廖葵莉</cp:lastModifiedBy>
  <dcterms:modified xsi:type="dcterms:W3CDTF">2025-04-13T14:02:18Z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eyJoZGlkIjoiNzljY2Q5MGUzOGNhMjAzZmMwMzEyNDgwNDgwNjNkZTIifQ==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F0AA611490EA405A84E41561506A8FB9_13</vt:lpwstr>
  </property>
</Properties>
</file>